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1D589" w14:textId="15E324F3" w:rsidR="003865F6" w:rsidRPr="003865F6" w:rsidRDefault="00EC13BB" w:rsidP="003865F6">
      <w:pPr>
        <w:jc w:val="center"/>
        <w:rPr>
          <w:rFonts w:ascii="Arial" w:hAnsi="Arial" w:cs="Arial"/>
          <w:sz w:val="36"/>
        </w:rPr>
      </w:pPr>
      <w:bookmarkStart w:id="0" w:name="_Hlk187330125"/>
      <w:r w:rsidRPr="00844A85">
        <w:rPr>
          <w:rFonts w:ascii="Arial" w:hAnsi="Arial" w:cs="Arial"/>
          <w:sz w:val="36"/>
        </w:rPr>
        <w:t>Commune de Niedernai</w:t>
      </w:r>
    </w:p>
    <w:bookmarkEnd w:id="0"/>
    <w:p w14:paraId="76C9D0C4" w14:textId="77777777" w:rsidR="005F60A7" w:rsidRPr="003865F6" w:rsidRDefault="005F60A7" w:rsidP="005F60A7">
      <w:pPr>
        <w:pStyle w:val="Textebrut"/>
        <w:tabs>
          <w:tab w:val="left" w:pos="9214"/>
        </w:tabs>
        <w:jc w:val="center"/>
        <w:rPr>
          <w:rFonts w:ascii="Arial" w:hAnsi="Arial" w:cs="Arial"/>
          <w:b/>
          <w:noProof/>
          <w:szCs w:val="24"/>
        </w:rPr>
      </w:pPr>
    </w:p>
    <w:p w14:paraId="375AF3E7" w14:textId="77777777" w:rsidR="009B35EF" w:rsidRPr="003865F6" w:rsidRDefault="009B35EF" w:rsidP="005F60A7">
      <w:pPr>
        <w:pStyle w:val="Textebrut"/>
        <w:tabs>
          <w:tab w:val="left" w:pos="9214"/>
        </w:tabs>
        <w:jc w:val="center"/>
        <w:rPr>
          <w:rFonts w:ascii="Arial" w:hAnsi="Arial" w:cs="Arial"/>
          <w:b/>
          <w:noProof/>
          <w:szCs w:val="24"/>
        </w:rPr>
      </w:pPr>
    </w:p>
    <w:p w14:paraId="374BB2C5" w14:textId="77777777" w:rsidR="009B35EF" w:rsidRDefault="009B35EF" w:rsidP="005F60A7">
      <w:pPr>
        <w:pStyle w:val="Textebrut"/>
        <w:tabs>
          <w:tab w:val="left" w:pos="9214"/>
        </w:tabs>
        <w:jc w:val="center"/>
        <w:rPr>
          <w:rFonts w:ascii="Arial" w:hAnsi="Arial" w:cs="Arial"/>
          <w:b/>
          <w:noProof/>
          <w:szCs w:val="24"/>
        </w:rPr>
      </w:pPr>
    </w:p>
    <w:p w14:paraId="6E15FED7" w14:textId="77777777" w:rsidR="00EC13BB" w:rsidRDefault="00EC13BB" w:rsidP="005F60A7">
      <w:pPr>
        <w:pStyle w:val="Textebrut"/>
        <w:tabs>
          <w:tab w:val="left" w:pos="9214"/>
        </w:tabs>
        <w:jc w:val="center"/>
        <w:rPr>
          <w:rFonts w:ascii="Arial" w:hAnsi="Arial" w:cs="Arial"/>
          <w:b/>
          <w:noProof/>
          <w:szCs w:val="24"/>
        </w:rPr>
      </w:pPr>
    </w:p>
    <w:p w14:paraId="5CDE5EB0" w14:textId="77777777" w:rsidR="00EC13BB" w:rsidRPr="003865F6" w:rsidRDefault="00EC13BB" w:rsidP="005F60A7">
      <w:pPr>
        <w:pStyle w:val="Textebrut"/>
        <w:tabs>
          <w:tab w:val="left" w:pos="9214"/>
        </w:tabs>
        <w:jc w:val="center"/>
        <w:rPr>
          <w:rFonts w:ascii="Arial" w:hAnsi="Arial" w:cs="Arial"/>
          <w:b/>
          <w:noProof/>
          <w:szCs w:val="24"/>
        </w:rPr>
      </w:pPr>
    </w:p>
    <w:p w14:paraId="59E36505" w14:textId="77777777" w:rsidR="00BD436C" w:rsidRPr="003865F6" w:rsidRDefault="00BD436C" w:rsidP="00BD436C">
      <w:pPr>
        <w:rPr>
          <w:rFonts w:ascii="Arial" w:hAnsi="Arial" w:cs="Arial"/>
        </w:rPr>
      </w:pPr>
    </w:p>
    <w:p w14:paraId="03A75DEA" w14:textId="77777777" w:rsidR="00BD436C" w:rsidRPr="003865F6" w:rsidRDefault="00BD436C" w:rsidP="00BD436C">
      <w:pPr>
        <w:framePr w:hSpace="142" w:wrap="notBeside" w:vAnchor="text" w:hAnchor="page" w:xAlign="center" w:y="1"/>
        <w:jc w:val="center"/>
        <w:rPr>
          <w:rFonts w:ascii="Arial" w:hAnsi="Arial" w:cs="Arial"/>
        </w:rPr>
      </w:pPr>
    </w:p>
    <w:p w14:paraId="46CA9F77" w14:textId="41AE0FDE" w:rsidR="00C207A2" w:rsidRPr="00844A85" w:rsidRDefault="00844A85" w:rsidP="00EC13BB">
      <w:pPr>
        <w:jc w:val="center"/>
        <w:rPr>
          <w:rFonts w:ascii="Arial" w:hAnsi="Arial" w:cs="Arial"/>
          <w:b/>
          <w:sz w:val="40"/>
          <w:szCs w:val="40"/>
        </w:rPr>
      </w:pPr>
      <w:bookmarkStart w:id="1" w:name="_Hlk187330142"/>
      <w:r w:rsidRPr="00844A85">
        <w:rPr>
          <w:rFonts w:ascii="Arial" w:hAnsi="Arial" w:cs="Arial"/>
          <w:b/>
          <w:sz w:val="40"/>
          <w:szCs w:val="40"/>
        </w:rPr>
        <w:t xml:space="preserve">Réfection de </w:t>
      </w:r>
      <w:r w:rsidR="003865F6" w:rsidRPr="00844A85">
        <w:rPr>
          <w:rFonts w:ascii="Arial" w:hAnsi="Arial" w:cs="Arial"/>
          <w:b/>
          <w:sz w:val="40"/>
          <w:szCs w:val="40"/>
        </w:rPr>
        <w:t xml:space="preserve">la cour </w:t>
      </w:r>
    </w:p>
    <w:p w14:paraId="665480AE" w14:textId="642112B9" w:rsidR="00EC13BB" w:rsidRPr="00844A85" w:rsidRDefault="003865F6" w:rsidP="00EC13BB">
      <w:pPr>
        <w:jc w:val="center"/>
        <w:rPr>
          <w:rFonts w:ascii="Arial" w:hAnsi="Arial" w:cs="Arial"/>
          <w:b/>
          <w:caps/>
          <w:sz w:val="40"/>
          <w:szCs w:val="40"/>
        </w:rPr>
      </w:pPr>
      <w:r w:rsidRPr="00844A85">
        <w:rPr>
          <w:rFonts w:ascii="Arial" w:hAnsi="Arial" w:cs="Arial"/>
          <w:b/>
          <w:sz w:val="40"/>
          <w:szCs w:val="40"/>
        </w:rPr>
        <w:t>et des sanitaires de l’école élémentaire</w:t>
      </w:r>
    </w:p>
    <w:p w14:paraId="52D974FE" w14:textId="77777777" w:rsidR="00185948" w:rsidRDefault="00185948" w:rsidP="003865F6">
      <w:pPr>
        <w:jc w:val="center"/>
        <w:rPr>
          <w:rFonts w:ascii="Arial" w:hAnsi="Arial" w:cs="Arial"/>
          <w:b/>
          <w:caps/>
          <w:sz w:val="40"/>
          <w:szCs w:val="40"/>
        </w:rPr>
      </w:pPr>
    </w:p>
    <w:p w14:paraId="7B6A0FAF" w14:textId="77777777" w:rsidR="00EC13BB" w:rsidRDefault="00EC13BB" w:rsidP="003865F6">
      <w:pPr>
        <w:jc w:val="center"/>
        <w:rPr>
          <w:rFonts w:ascii="Arial" w:hAnsi="Arial" w:cs="Arial"/>
          <w:b/>
          <w:caps/>
          <w:sz w:val="40"/>
          <w:szCs w:val="40"/>
        </w:rPr>
      </w:pPr>
    </w:p>
    <w:p w14:paraId="2EE89D7E" w14:textId="77777777" w:rsidR="00EC13BB" w:rsidRPr="003865F6" w:rsidRDefault="00EC13BB" w:rsidP="003865F6">
      <w:pPr>
        <w:jc w:val="center"/>
        <w:rPr>
          <w:rFonts w:ascii="Arial" w:hAnsi="Arial" w:cs="Arial"/>
          <w:b/>
          <w:caps/>
          <w:sz w:val="40"/>
          <w:szCs w:val="40"/>
        </w:rPr>
      </w:pPr>
    </w:p>
    <w:bookmarkEnd w:id="1"/>
    <w:p w14:paraId="2CEEBA6C" w14:textId="77777777" w:rsidR="00BD436C" w:rsidRPr="003865F6" w:rsidRDefault="00BD436C" w:rsidP="00BD436C">
      <w:pPr>
        <w:rPr>
          <w:rFonts w:ascii="Arial" w:hAnsi="Arial" w:cs="Arial"/>
        </w:rPr>
      </w:pPr>
    </w:p>
    <w:p w14:paraId="5D729E4B" w14:textId="77777777" w:rsidR="00DA4576" w:rsidRDefault="00EC13BB" w:rsidP="00E133AA">
      <w:pPr>
        <w:pStyle w:val="Textebrut"/>
        <w:pBdr>
          <w:top w:val="single" w:sz="4" w:space="1" w:color="auto"/>
          <w:bottom w:val="single" w:sz="4" w:space="1" w:color="auto"/>
        </w:pBdr>
        <w:tabs>
          <w:tab w:val="left" w:pos="9214"/>
        </w:tabs>
        <w:jc w:val="center"/>
        <w:rPr>
          <w:rFonts w:ascii="Arial" w:hAnsi="Arial" w:cs="Arial"/>
          <w:b/>
          <w:sz w:val="32"/>
        </w:rPr>
      </w:pPr>
      <w:bookmarkStart w:id="2" w:name="_Hlk187330163"/>
      <w:r>
        <w:rPr>
          <w:rFonts w:ascii="Arial" w:hAnsi="Arial" w:cs="Arial"/>
          <w:b/>
          <w:sz w:val="32"/>
        </w:rPr>
        <w:t>Règlement de la consultation</w:t>
      </w:r>
    </w:p>
    <w:p w14:paraId="112F9404" w14:textId="77777777" w:rsidR="00EC13BB" w:rsidRDefault="00EC13BB" w:rsidP="003865F6">
      <w:pPr>
        <w:pStyle w:val="Textebrut"/>
        <w:tabs>
          <w:tab w:val="left" w:pos="9214"/>
        </w:tabs>
        <w:jc w:val="center"/>
        <w:rPr>
          <w:rFonts w:ascii="Arial" w:hAnsi="Arial" w:cs="Arial"/>
          <w:b/>
          <w:sz w:val="32"/>
        </w:rPr>
      </w:pPr>
    </w:p>
    <w:p w14:paraId="694E1F17" w14:textId="77777777" w:rsidR="00EC13BB" w:rsidRDefault="00EC13BB" w:rsidP="003865F6">
      <w:pPr>
        <w:pStyle w:val="Textebrut"/>
        <w:tabs>
          <w:tab w:val="left" w:pos="9214"/>
        </w:tabs>
        <w:jc w:val="center"/>
        <w:rPr>
          <w:rFonts w:ascii="Arial" w:hAnsi="Arial" w:cs="Arial"/>
          <w:b/>
          <w:sz w:val="32"/>
        </w:rPr>
      </w:pPr>
    </w:p>
    <w:p w14:paraId="750B93B0" w14:textId="77777777" w:rsidR="00EC13BB" w:rsidRDefault="00EC13BB" w:rsidP="003865F6">
      <w:pPr>
        <w:pStyle w:val="Textebrut"/>
        <w:tabs>
          <w:tab w:val="left" w:pos="9214"/>
        </w:tabs>
        <w:jc w:val="center"/>
        <w:rPr>
          <w:rFonts w:ascii="Arial" w:hAnsi="Arial" w:cs="Arial"/>
          <w:b/>
          <w:sz w:val="32"/>
        </w:rPr>
      </w:pPr>
    </w:p>
    <w:p w14:paraId="582DBB13" w14:textId="77777777" w:rsidR="00E133AA" w:rsidRDefault="00E133AA" w:rsidP="003865F6">
      <w:pPr>
        <w:pStyle w:val="Textebrut"/>
        <w:tabs>
          <w:tab w:val="left" w:pos="9214"/>
        </w:tabs>
        <w:jc w:val="center"/>
        <w:rPr>
          <w:rFonts w:ascii="Arial" w:hAnsi="Arial" w:cs="Arial"/>
          <w:b/>
          <w:sz w:val="32"/>
        </w:rPr>
      </w:pPr>
    </w:p>
    <w:p w14:paraId="6D6EB6B8" w14:textId="77777777" w:rsidR="00EC13BB" w:rsidRDefault="00EC13BB" w:rsidP="003865F6">
      <w:pPr>
        <w:pStyle w:val="Textebrut"/>
        <w:tabs>
          <w:tab w:val="left" w:pos="9214"/>
        </w:tabs>
        <w:jc w:val="center"/>
        <w:rPr>
          <w:rFonts w:ascii="Arial" w:hAnsi="Arial" w:cs="Arial"/>
          <w:b/>
          <w:sz w:val="32"/>
        </w:rPr>
      </w:pPr>
    </w:p>
    <w:p w14:paraId="4B64A37C" w14:textId="77777777" w:rsidR="00DA4576" w:rsidRDefault="00DA4576" w:rsidP="003865F6">
      <w:pPr>
        <w:pStyle w:val="Textebrut"/>
        <w:tabs>
          <w:tab w:val="left" w:pos="9214"/>
        </w:tabs>
        <w:jc w:val="center"/>
        <w:rPr>
          <w:rFonts w:ascii="Arial" w:hAnsi="Arial" w:cs="Arial"/>
          <w:b/>
          <w:sz w:val="32"/>
        </w:rPr>
      </w:pPr>
    </w:p>
    <w:p w14:paraId="6EE0A296" w14:textId="77777777" w:rsidR="003865F6" w:rsidRDefault="003865F6" w:rsidP="003865F6">
      <w:pPr>
        <w:pStyle w:val="Textebrut"/>
        <w:tabs>
          <w:tab w:val="left" w:pos="9214"/>
        </w:tabs>
        <w:jc w:val="center"/>
        <w:rPr>
          <w:rFonts w:ascii="Arial" w:hAnsi="Arial" w:cs="Arial"/>
          <w:b/>
          <w:sz w:val="32"/>
        </w:rPr>
      </w:pPr>
      <w:r>
        <w:rPr>
          <w:rFonts w:ascii="Arial" w:hAnsi="Arial" w:cs="Arial"/>
          <w:b/>
          <w:sz w:val="32"/>
        </w:rPr>
        <w:t>MARCHÉ PUBLIC DE TRAVAUX</w:t>
      </w:r>
    </w:p>
    <w:bookmarkEnd w:id="2"/>
    <w:p w14:paraId="3ACA4CD4" w14:textId="77777777" w:rsidR="004116AA" w:rsidRDefault="004116AA" w:rsidP="003865F6">
      <w:pPr>
        <w:pStyle w:val="Textebrut"/>
        <w:tabs>
          <w:tab w:val="left" w:pos="9214"/>
        </w:tabs>
        <w:jc w:val="center"/>
        <w:rPr>
          <w:rFonts w:ascii="Arial" w:hAnsi="Arial" w:cs="Arial"/>
          <w:b/>
          <w:sz w:val="32"/>
        </w:rPr>
      </w:pPr>
    </w:p>
    <w:p w14:paraId="7DF23010" w14:textId="77777777" w:rsidR="00E133AA" w:rsidRDefault="00E133AA" w:rsidP="003865F6">
      <w:pPr>
        <w:pStyle w:val="Textebrut"/>
        <w:tabs>
          <w:tab w:val="left" w:pos="9214"/>
        </w:tabs>
        <w:jc w:val="center"/>
        <w:rPr>
          <w:rFonts w:ascii="Arial" w:hAnsi="Arial" w:cs="Arial"/>
          <w:b/>
          <w:sz w:val="32"/>
        </w:rPr>
      </w:pPr>
    </w:p>
    <w:p w14:paraId="4F2AC7DA" w14:textId="77777777" w:rsidR="00E133AA" w:rsidRDefault="00E133AA" w:rsidP="003865F6">
      <w:pPr>
        <w:pStyle w:val="Textebrut"/>
        <w:tabs>
          <w:tab w:val="left" w:pos="9214"/>
        </w:tabs>
        <w:jc w:val="center"/>
        <w:rPr>
          <w:rFonts w:ascii="Arial" w:hAnsi="Arial" w:cs="Arial"/>
          <w:b/>
          <w:sz w:val="32"/>
        </w:rPr>
      </w:pPr>
    </w:p>
    <w:p w14:paraId="3741E1B8" w14:textId="77777777" w:rsidR="00E133AA" w:rsidRDefault="00E133AA" w:rsidP="003865F6">
      <w:pPr>
        <w:pStyle w:val="Textebrut"/>
        <w:tabs>
          <w:tab w:val="left" w:pos="9214"/>
        </w:tabs>
        <w:jc w:val="center"/>
        <w:rPr>
          <w:rFonts w:ascii="Arial" w:hAnsi="Arial" w:cs="Arial"/>
          <w:b/>
          <w:sz w:val="32"/>
        </w:rPr>
      </w:pPr>
    </w:p>
    <w:p w14:paraId="757D1C6B" w14:textId="77777777" w:rsidR="00E133AA" w:rsidRDefault="00E133AA" w:rsidP="003865F6">
      <w:pPr>
        <w:pStyle w:val="Textebrut"/>
        <w:tabs>
          <w:tab w:val="left" w:pos="9214"/>
        </w:tabs>
        <w:jc w:val="center"/>
        <w:rPr>
          <w:rFonts w:ascii="Arial" w:hAnsi="Arial" w:cs="Arial"/>
          <w:b/>
          <w:sz w:val="32"/>
        </w:rPr>
      </w:pPr>
    </w:p>
    <w:p w14:paraId="5BB82723" w14:textId="77777777" w:rsidR="00BD436C" w:rsidRPr="003865F6" w:rsidRDefault="00BD436C" w:rsidP="00BD436C">
      <w:pPr>
        <w:rPr>
          <w:rFonts w:ascii="Arial" w:hAnsi="Arial" w:cs="Arial"/>
        </w:rPr>
      </w:pPr>
    </w:p>
    <w:p w14:paraId="42C243B4" w14:textId="77777777" w:rsidR="00BD436C" w:rsidRPr="003865F6" w:rsidRDefault="00BD436C" w:rsidP="004116AA">
      <w:pPr>
        <w:pBdr>
          <w:top w:val="single" w:sz="4" w:space="1" w:color="auto"/>
          <w:left w:val="single" w:sz="4" w:space="0" w:color="auto"/>
          <w:bottom w:val="single" w:sz="4" w:space="1" w:color="auto"/>
          <w:right w:val="single" w:sz="4" w:space="4" w:color="auto"/>
        </w:pBdr>
        <w:tabs>
          <w:tab w:val="right" w:pos="4395"/>
          <w:tab w:val="center" w:pos="4536"/>
          <w:tab w:val="left" w:pos="4678"/>
        </w:tabs>
        <w:ind w:left="284" w:right="283"/>
        <w:jc w:val="center"/>
        <w:rPr>
          <w:rFonts w:ascii="Arial" w:hAnsi="Arial" w:cs="Arial"/>
          <w:sz w:val="28"/>
        </w:rPr>
      </w:pPr>
      <w:r>
        <w:rPr>
          <w:rFonts w:ascii="Arial" w:hAnsi="Arial" w:cs="Arial"/>
          <w:sz w:val="28"/>
        </w:rPr>
        <w:t xml:space="preserve">Date et heure limites de réception des offres : </w:t>
      </w:r>
    </w:p>
    <w:p w14:paraId="31AC3000" w14:textId="77777777" w:rsidR="00BD436C" w:rsidRPr="003865F6" w:rsidRDefault="00BD436C" w:rsidP="004116AA">
      <w:pPr>
        <w:pBdr>
          <w:top w:val="single" w:sz="4" w:space="1" w:color="auto"/>
          <w:left w:val="single" w:sz="4" w:space="0" w:color="auto"/>
          <w:bottom w:val="single" w:sz="4" w:space="1" w:color="auto"/>
          <w:right w:val="single" w:sz="4" w:space="4" w:color="auto"/>
        </w:pBdr>
        <w:tabs>
          <w:tab w:val="right" w:pos="4395"/>
          <w:tab w:val="center" w:pos="4536"/>
          <w:tab w:val="left" w:pos="4678"/>
        </w:tabs>
        <w:ind w:left="284" w:right="283"/>
        <w:rPr>
          <w:rFonts w:ascii="Arial" w:hAnsi="Arial" w:cs="Arial"/>
          <w:sz w:val="28"/>
        </w:rPr>
      </w:pPr>
    </w:p>
    <w:p w14:paraId="06CD6B7D" w14:textId="77545F4E" w:rsidR="003100DE" w:rsidRPr="005828A5" w:rsidRDefault="00DC4DFD" w:rsidP="003100DE">
      <w:pPr>
        <w:pBdr>
          <w:top w:val="single" w:sz="4" w:space="1" w:color="auto"/>
          <w:left w:val="single" w:sz="4" w:space="0" w:color="auto"/>
          <w:bottom w:val="single" w:sz="4" w:space="1" w:color="auto"/>
          <w:right w:val="single" w:sz="4" w:space="4" w:color="auto"/>
        </w:pBdr>
        <w:tabs>
          <w:tab w:val="right" w:pos="4395"/>
          <w:tab w:val="center" w:pos="4536"/>
          <w:tab w:val="left" w:pos="4678"/>
        </w:tabs>
        <w:ind w:left="284" w:right="283"/>
        <w:jc w:val="center"/>
        <w:rPr>
          <w:rFonts w:ascii="Arial" w:hAnsi="Arial" w:cs="Arial"/>
          <w:b/>
          <w:sz w:val="28"/>
          <w:u w:val="single"/>
        </w:rPr>
      </w:pPr>
      <w:r w:rsidRPr="00DC4DFD">
        <w:rPr>
          <w:rFonts w:ascii="Arial" w:hAnsi="Arial" w:cs="Arial"/>
          <w:b/>
          <w:sz w:val="28"/>
          <w:u w:val="single"/>
        </w:rPr>
        <w:t>4 décembre</w:t>
      </w:r>
      <w:r w:rsidR="003100DE" w:rsidRPr="00DC4DFD">
        <w:rPr>
          <w:rFonts w:ascii="Arial" w:hAnsi="Arial" w:cs="Arial"/>
          <w:b/>
          <w:sz w:val="28"/>
          <w:u w:val="single"/>
        </w:rPr>
        <w:t xml:space="preserve"> 2026 à 12h00</w:t>
      </w:r>
    </w:p>
    <w:p w14:paraId="45621DC7" w14:textId="77777777" w:rsidR="00BD436C" w:rsidRPr="003865F6" w:rsidRDefault="00BD436C" w:rsidP="004116AA">
      <w:pPr>
        <w:pBdr>
          <w:top w:val="single" w:sz="4" w:space="1" w:color="auto"/>
          <w:left w:val="single" w:sz="4" w:space="0" w:color="auto"/>
          <w:bottom w:val="single" w:sz="4" w:space="1" w:color="auto"/>
          <w:right w:val="single" w:sz="4" w:space="4" w:color="auto"/>
        </w:pBdr>
        <w:ind w:left="284" w:right="283"/>
        <w:rPr>
          <w:rFonts w:ascii="Arial" w:hAnsi="Arial" w:cs="Arial"/>
          <w:b/>
          <w:sz w:val="32"/>
          <w:u w:val="single"/>
        </w:rPr>
      </w:pPr>
    </w:p>
    <w:p w14:paraId="601D465D" w14:textId="77777777" w:rsidR="00DA4576" w:rsidRDefault="00DA4576" w:rsidP="0017360A">
      <w:pPr>
        <w:spacing w:line="279" w:lineRule="exact"/>
        <w:ind w:right="20"/>
        <w:rPr>
          <w:rFonts w:eastAsia="Trebuchet MS"/>
          <w:b/>
          <w:color w:val="000000"/>
        </w:rPr>
      </w:pPr>
    </w:p>
    <w:p w14:paraId="5E214D47" w14:textId="77777777" w:rsidR="00DA4576" w:rsidRDefault="00DA4576" w:rsidP="00DA4576">
      <w:pPr>
        <w:spacing w:line="279" w:lineRule="exact"/>
        <w:ind w:left="20" w:right="20"/>
        <w:jc w:val="center"/>
        <w:rPr>
          <w:rFonts w:eastAsia="Trebuchet MS"/>
          <w:b/>
          <w:color w:val="000000"/>
        </w:rPr>
      </w:pPr>
    </w:p>
    <w:p w14:paraId="3E9E816C" w14:textId="77777777" w:rsidR="00DA4576" w:rsidRDefault="00DA4576" w:rsidP="00DA4576">
      <w:pPr>
        <w:spacing w:line="279" w:lineRule="exact"/>
        <w:ind w:left="20" w:right="20"/>
        <w:jc w:val="center"/>
        <w:rPr>
          <w:rFonts w:eastAsia="Trebuchet MS"/>
          <w:b/>
          <w:color w:val="000000"/>
        </w:rPr>
      </w:pPr>
    </w:p>
    <w:p w14:paraId="61D7E3E6" w14:textId="77777777" w:rsidR="00DA4576" w:rsidRDefault="00DA4576" w:rsidP="00DA4576">
      <w:pPr>
        <w:spacing w:line="279" w:lineRule="exact"/>
        <w:ind w:left="20" w:right="20"/>
        <w:jc w:val="center"/>
        <w:rPr>
          <w:rFonts w:eastAsia="Trebuchet MS"/>
          <w:b/>
          <w:color w:val="000000"/>
        </w:rPr>
      </w:pPr>
    </w:p>
    <w:p w14:paraId="324EDC53" w14:textId="4D1536DA" w:rsidR="00DA4576" w:rsidRPr="00844A85" w:rsidRDefault="00EC13BB" w:rsidP="00DA4576">
      <w:pPr>
        <w:spacing w:line="279" w:lineRule="exact"/>
        <w:ind w:left="20" w:right="20"/>
        <w:jc w:val="center"/>
        <w:rPr>
          <w:rFonts w:ascii="Arial" w:hAnsi="Arial" w:cs="Arial"/>
          <w:b/>
        </w:rPr>
      </w:pPr>
      <w:bookmarkStart w:id="3" w:name="_Hlk187330195"/>
      <w:r w:rsidRPr="00844A85">
        <w:rPr>
          <w:rFonts w:ascii="Arial" w:hAnsi="Arial" w:cs="Arial"/>
          <w:b/>
        </w:rPr>
        <w:t>MAIRIE DE NIEDERNAI</w:t>
      </w:r>
    </w:p>
    <w:p w14:paraId="166739F7" w14:textId="37DF2F41" w:rsidR="00DA4576" w:rsidRPr="00844A85" w:rsidRDefault="00192529" w:rsidP="00DA4576">
      <w:pPr>
        <w:spacing w:line="240" w:lineRule="exact"/>
        <w:jc w:val="center"/>
        <w:rPr>
          <w:rFonts w:ascii="Arial" w:hAnsi="Arial" w:cs="Arial"/>
        </w:rPr>
      </w:pPr>
      <w:r w:rsidRPr="00844A85">
        <w:rPr>
          <w:rFonts w:ascii="Arial" w:hAnsi="Arial" w:cs="Arial"/>
        </w:rPr>
        <w:t>236 rue Principale</w:t>
      </w:r>
    </w:p>
    <w:p w14:paraId="11277C18" w14:textId="3BF1B733" w:rsidR="00DA4576" w:rsidRPr="00DA4576" w:rsidRDefault="00192529" w:rsidP="00DA4576">
      <w:pPr>
        <w:spacing w:line="240" w:lineRule="exact"/>
        <w:jc w:val="center"/>
        <w:rPr>
          <w:rFonts w:ascii="Arial" w:hAnsi="Arial" w:cs="Arial"/>
        </w:rPr>
      </w:pPr>
      <w:r w:rsidRPr="00844A85">
        <w:rPr>
          <w:rFonts w:ascii="Arial" w:hAnsi="Arial" w:cs="Arial"/>
        </w:rPr>
        <w:t>67210 NIEDERNAI</w:t>
      </w:r>
    </w:p>
    <w:bookmarkEnd w:id="3"/>
    <w:p w14:paraId="32D06383" w14:textId="77777777" w:rsidR="00BD436C" w:rsidRPr="003865F6" w:rsidRDefault="00BD436C" w:rsidP="00BD436C">
      <w:pPr>
        <w:jc w:val="center"/>
        <w:rPr>
          <w:rFonts w:ascii="Arial" w:hAnsi="Arial" w:cs="Arial"/>
          <w:b/>
          <w:sz w:val="28"/>
        </w:rPr>
      </w:pPr>
      <w:r>
        <w:rPr>
          <w:rFonts w:ascii="Arial" w:hAnsi="Arial" w:cs="Arial"/>
          <w:b/>
          <w:sz w:val="28"/>
        </w:rPr>
        <w:br w:type="page"/>
      </w:r>
    </w:p>
    <w:p w14:paraId="7F86544E" w14:textId="77777777" w:rsidR="00BD436C" w:rsidRDefault="00BD436C" w:rsidP="00BD436C">
      <w:pPr>
        <w:pStyle w:val="TM1"/>
        <w:tabs>
          <w:tab w:val="left" w:pos="993"/>
        </w:tabs>
        <w:jc w:val="center"/>
        <w:rPr>
          <w:rFonts w:ascii="Arial" w:hAnsi="Arial" w:cs="Arial"/>
        </w:rPr>
      </w:pPr>
      <w:r>
        <w:rPr>
          <w:rFonts w:ascii="Arial" w:hAnsi="Arial" w:cs="Arial"/>
        </w:rPr>
        <w:lastRenderedPageBreak/>
        <w:t>SOMMAIRE</w:t>
      </w:r>
    </w:p>
    <w:p w14:paraId="145F5333" w14:textId="77777777" w:rsidR="00026640" w:rsidRPr="00026640" w:rsidRDefault="00BD436C">
      <w:pPr>
        <w:pStyle w:val="TM1"/>
        <w:rPr>
          <w:rFonts w:ascii="Arial" w:eastAsiaTheme="minorEastAsia" w:hAnsi="Arial" w:cs="Arial"/>
          <w:b w:val="0"/>
          <w:caps w:val="0"/>
          <w:noProof/>
          <w:sz w:val="20"/>
          <w:u w:val="none"/>
        </w:rPr>
      </w:pPr>
      <w:r>
        <w:rPr>
          <w:rFonts w:ascii="Arial" w:hAnsi="Arial" w:cs="Arial"/>
        </w:rPr>
        <w:fldChar w:fldCharType="begin"/>
      </w:r>
      <w:r>
        <w:rPr>
          <w:rFonts w:ascii="Arial" w:hAnsi="Arial" w:cs="Arial"/>
        </w:rPr>
        <w:instrText xml:space="preserve"> TOC \o "1-2" \h \z </w:instrText>
      </w:r>
      <w:r>
        <w:rPr>
          <w:rFonts w:ascii="Arial" w:hAnsi="Arial" w:cs="Arial"/>
        </w:rPr>
        <w:fldChar w:fldCharType="separate"/>
      </w:r>
      <w:hyperlink w:anchor="_Toc187251453" w:history="1">
        <w:r>
          <w:rPr>
            <w:rStyle w:val="Lienhypertexte"/>
            <w:rFonts w:ascii="Arial" w:hAnsi="Arial" w:cs="Arial"/>
            <w:noProof/>
            <w:sz w:val="20"/>
          </w:rPr>
          <w:t>Article premier : Objet et étendue de la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_Toc187251453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3</w:t>
        </w:r>
        <w:r>
          <w:rPr>
            <w:rFonts w:ascii="Arial" w:hAnsi="Arial" w:cs="Arial"/>
            <w:noProof/>
            <w:webHidden/>
            <w:sz w:val="20"/>
          </w:rPr>
          <w:fldChar w:fldCharType="end"/>
        </w:r>
      </w:hyperlink>
    </w:p>
    <w:p w14:paraId="2807763D" w14:textId="77777777" w:rsidR="00026640" w:rsidRPr="00026640" w:rsidRDefault="008D28E0">
      <w:pPr>
        <w:pStyle w:val="TM2"/>
        <w:rPr>
          <w:rFonts w:ascii="Arial" w:eastAsiaTheme="minorEastAsia" w:hAnsi="Arial" w:cs="Arial"/>
          <w:b w:val="0"/>
          <w:smallCaps w:val="0"/>
          <w:noProof/>
          <w:sz w:val="20"/>
        </w:rPr>
      </w:pPr>
      <w:hyperlink w:anchor="_Toc187251454" w:history="1">
        <w:r>
          <w:rPr>
            <w:rStyle w:val="Lienhypertexte"/>
            <w:rFonts w:ascii="Arial" w:hAnsi="Arial" w:cs="Arial"/>
            <w:noProof/>
            <w:sz w:val="20"/>
          </w:rPr>
          <w:t>1.1 - Objet de la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_Toc187251454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3</w:t>
        </w:r>
        <w:r>
          <w:rPr>
            <w:rFonts w:ascii="Arial" w:hAnsi="Arial" w:cs="Arial"/>
            <w:noProof/>
            <w:webHidden/>
            <w:sz w:val="20"/>
          </w:rPr>
          <w:fldChar w:fldCharType="end"/>
        </w:r>
      </w:hyperlink>
    </w:p>
    <w:p w14:paraId="414FCA2B" w14:textId="77777777" w:rsidR="00026640" w:rsidRPr="00026640" w:rsidRDefault="008D28E0">
      <w:pPr>
        <w:pStyle w:val="TM2"/>
        <w:rPr>
          <w:rFonts w:ascii="Arial" w:eastAsiaTheme="minorEastAsia" w:hAnsi="Arial" w:cs="Arial"/>
          <w:b w:val="0"/>
          <w:smallCaps w:val="0"/>
          <w:noProof/>
          <w:sz w:val="20"/>
        </w:rPr>
      </w:pPr>
      <w:hyperlink w:anchor="_Toc187251455" w:history="1">
        <w:r>
          <w:rPr>
            <w:rStyle w:val="Lienhypertexte"/>
            <w:rFonts w:ascii="Arial" w:hAnsi="Arial" w:cs="Arial"/>
            <w:noProof/>
            <w:sz w:val="20"/>
          </w:rPr>
          <w:t>1.2 - Etendue de la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_Toc187251455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3</w:t>
        </w:r>
        <w:r>
          <w:rPr>
            <w:rFonts w:ascii="Arial" w:hAnsi="Arial" w:cs="Arial"/>
            <w:noProof/>
            <w:webHidden/>
            <w:sz w:val="20"/>
          </w:rPr>
          <w:fldChar w:fldCharType="end"/>
        </w:r>
      </w:hyperlink>
    </w:p>
    <w:p w14:paraId="2D0B9C74" w14:textId="77777777" w:rsidR="00026640" w:rsidRPr="00026640" w:rsidRDefault="008D28E0">
      <w:pPr>
        <w:pStyle w:val="TM2"/>
        <w:rPr>
          <w:rFonts w:ascii="Arial" w:eastAsiaTheme="minorEastAsia" w:hAnsi="Arial" w:cs="Arial"/>
          <w:b w:val="0"/>
          <w:smallCaps w:val="0"/>
          <w:noProof/>
          <w:sz w:val="20"/>
        </w:rPr>
      </w:pPr>
      <w:hyperlink w:anchor="_Toc187251457" w:history="1">
        <w:r>
          <w:rPr>
            <w:rStyle w:val="Lienhypertexte"/>
            <w:rFonts w:ascii="Arial" w:hAnsi="Arial" w:cs="Arial"/>
            <w:noProof/>
            <w:sz w:val="20"/>
          </w:rPr>
          <w:t>1.3 - Décomposition de la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_Toc187251457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317DD6E6" w14:textId="77777777" w:rsidR="00026640" w:rsidRPr="00026640" w:rsidRDefault="008D28E0">
      <w:pPr>
        <w:pStyle w:val="TM2"/>
        <w:rPr>
          <w:rFonts w:ascii="Arial" w:eastAsiaTheme="minorEastAsia" w:hAnsi="Arial" w:cs="Arial"/>
          <w:b w:val="0"/>
          <w:smallCaps w:val="0"/>
          <w:noProof/>
          <w:sz w:val="20"/>
        </w:rPr>
      </w:pPr>
      <w:hyperlink w:anchor="_Toc187251458" w:history="1">
        <w:r>
          <w:rPr>
            <w:rStyle w:val="Lienhypertexte"/>
            <w:rFonts w:ascii="Arial" w:hAnsi="Arial" w:cs="Arial"/>
            <w:noProof/>
            <w:sz w:val="20"/>
          </w:rPr>
          <w:t>1.4 - Conditions de participation des concurrents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_Toc187251458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43A9F758" w14:textId="77777777" w:rsidR="00026640" w:rsidRPr="00026640" w:rsidRDefault="008D28E0">
      <w:pPr>
        <w:pStyle w:val="TM2"/>
        <w:rPr>
          <w:rFonts w:ascii="Arial" w:eastAsiaTheme="minorEastAsia" w:hAnsi="Arial" w:cs="Arial"/>
          <w:b w:val="0"/>
          <w:smallCaps w:val="0"/>
          <w:noProof/>
          <w:sz w:val="20"/>
        </w:rPr>
      </w:pPr>
      <w:hyperlink w:anchor="_Toc187251459" w:history="1">
        <w:r>
          <w:rPr>
            <w:rStyle w:val="Lienhypertexte"/>
            <w:rFonts w:ascii="Arial" w:hAnsi="Arial" w:cs="Arial"/>
            <w:noProof/>
            <w:sz w:val="20"/>
          </w:rPr>
          <w:t>1.5 – Visite du site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_Toc187251459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6A82B0E0" w14:textId="77777777" w:rsidR="00026640" w:rsidRPr="00026640" w:rsidRDefault="008D28E0">
      <w:pPr>
        <w:pStyle w:val="TM1"/>
        <w:rPr>
          <w:rFonts w:ascii="Arial" w:eastAsiaTheme="minorEastAsia" w:hAnsi="Arial" w:cs="Arial"/>
          <w:b w:val="0"/>
          <w:caps w:val="0"/>
          <w:noProof/>
          <w:sz w:val="20"/>
          <w:u w:val="none"/>
        </w:rPr>
      </w:pPr>
      <w:hyperlink w:anchor="_Toc187251460" w:history="1">
        <w:r>
          <w:rPr>
            <w:rStyle w:val="Lienhypertexte"/>
            <w:rFonts w:ascii="Arial" w:hAnsi="Arial" w:cs="Arial"/>
            <w:noProof/>
            <w:sz w:val="20"/>
          </w:rPr>
          <w:t>Article 2 : Conditions de la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_Toc187251460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32C86D46" w14:textId="77777777" w:rsidR="00026640" w:rsidRPr="00026640" w:rsidRDefault="008D28E0">
      <w:pPr>
        <w:pStyle w:val="TM2"/>
        <w:rPr>
          <w:rFonts w:ascii="Arial" w:eastAsiaTheme="minorEastAsia" w:hAnsi="Arial" w:cs="Arial"/>
          <w:b w:val="0"/>
          <w:smallCaps w:val="0"/>
          <w:noProof/>
          <w:sz w:val="20"/>
        </w:rPr>
      </w:pPr>
      <w:hyperlink w:anchor="_Toc187251461" w:history="1">
        <w:r>
          <w:rPr>
            <w:rStyle w:val="Lienhypertexte"/>
            <w:rFonts w:ascii="Arial" w:hAnsi="Arial" w:cs="Arial"/>
            <w:noProof/>
            <w:sz w:val="20"/>
          </w:rPr>
          <w:t>2.1 - Durée du marché - Délais d’exécution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_Toc187251461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4E14DF7C" w14:textId="77777777" w:rsidR="00026640" w:rsidRPr="00026640" w:rsidRDefault="008D28E0">
      <w:pPr>
        <w:pStyle w:val="TM2"/>
        <w:rPr>
          <w:rFonts w:ascii="Arial" w:eastAsiaTheme="minorEastAsia" w:hAnsi="Arial" w:cs="Arial"/>
          <w:b w:val="0"/>
          <w:smallCaps w:val="0"/>
          <w:noProof/>
          <w:sz w:val="20"/>
        </w:rPr>
      </w:pPr>
      <w:hyperlink w:anchor="_Toc187251462" w:history="1">
        <w:r>
          <w:rPr>
            <w:rStyle w:val="Lienhypertexte"/>
            <w:rFonts w:ascii="Arial" w:hAnsi="Arial" w:cs="Arial"/>
            <w:noProof/>
            <w:sz w:val="20"/>
          </w:rPr>
          <w:t>2.2 - Délai de validité des offres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_Toc187251462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4</w:t>
        </w:r>
        <w:r>
          <w:rPr>
            <w:rFonts w:ascii="Arial" w:hAnsi="Arial" w:cs="Arial"/>
            <w:noProof/>
            <w:webHidden/>
            <w:sz w:val="20"/>
          </w:rPr>
          <w:fldChar w:fldCharType="end"/>
        </w:r>
      </w:hyperlink>
    </w:p>
    <w:p w14:paraId="11CE75B6" w14:textId="77777777" w:rsidR="00026640" w:rsidRPr="00026640" w:rsidRDefault="008D28E0">
      <w:pPr>
        <w:pStyle w:val="TM2"/>
        <w:rPr>
          <w:rFonts w:ascii="Arial" w:eastAsiaTheme="minorEastAsia" w:hAnsi="Arial" w:cs="Arial"/>
          <w:b w:val="0"/>
          <w:smallCaps w:val="0"/>
          <w:noProof/>
          <w:sz w:val="20"/>
        </w:rPr>
      </w:pPr>
      <w:hyperlink w:anchor="_Toc187251463" w:history="1">
        <w:r>
          <w:rPr>
            <w:rStyle w:val="Lienhypertexte"/>
            <w:rFonts w:ascii="Arial" w:hAnsi="Arial" w:cs="Arial"/>
            <w:noProof/>
            <w:sz w:val="20"/>
          </w:rPr>
          <w:t>2.3 - Mode de règlement du marché et modalités de financement</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_Toc187251463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5</w:t>
        </w:r>
        <w:r>
          <w:rPr>
            <w:rFonts w:ascii="Arial" w:hAnsi="Arial" w:cs="Arial"/>
            <w:noProof/>
            <w:webHidden/>
            <w:sz w:val="20"/>
          </w:rPr>
          <w:fldChar w:fldCharType="end"/>
        </w:r>
      </w:hyperlink>
    </w:p>
    <w:p w14:paraId="38867C8B" w14:textId="77777777" w:rsidR="00026640" w:rsidRPr="00026640" w:rsidRDefault="008D28E0">
      <w:pPr>
        <w:pStyle w:val="TM1"/>
        <w:rPr>
          <w:rFonts w:ascii="Arial" w:eastAsiaTheme="minorEastAsia" w:hAnsi="Arial" w:cs="Arial"/>
          <w:b w:val="0"/>
          <w:caps w:val="0"/>
          <w:noProof/>
          <w:sz w:val="20"/>
          <w:u w:val="none"/>
        </w:rPr>
      </w:pPr>
      <w:hyperlink w:anchor="_Toc187251464" w:history="1">
        <w:r>
          <w:rPr>
            <w:rStyle w:val="Lienhypertexte"/>
            <w:rFonts w:ascii="Arial" w:hAnsi="Arial" w:cs="Arial"/>
            <w:noProof/>
            <w:sz w:val="20"/>
          </w:rPr>
          <w:t>Article 3 : Les intervenants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_Toc187251464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5</w:t>
        </w:r>
        <w:r>
          <w:rPr>
            <w:rFonts w:ascii="Arial" w:hAnsi="Arial" w:cs="Arial"/>
            <w:noProof/>
            <w:webHidden/>
            <w:sz w:val="20"/>
          </w:rPr>
          <w:fldChar w:fldCharType="end"/>
        </w:r>
      </w:hyperlink>
    </w:p>
    <w:p w14:paraId="1A64A788" w14:textId="77777777" w:rsidR="00026640" w:rsidRPr="00026640" w:rsidRDefault="008D28E0">
      <w:pPr>
        <w:pStyle w:val="TM2"/>
        <w:rPr>
          <w:rFonts w:ascii="Arial" w:eastAsiaTheme="minorEastAsia" w:hAnsi="Arial" w:cs="Arial"/>
          <w:b w:val="0"/>
          <w:smallCaps w:val="0"/>
          <w:noProof/>
          <w:sz w:val="20"/>
        </w:rPr>
      </w:pPr>
      <w:hyperlink w:anchor="_Toc187251465" w:history="1">
        <w:r>
          <w:rPr>
            <w:rStyle w:val="Lienhypertexte"/>
            <w:rFonts w:ascii="Arial" w:hAnsi="Arial" w:cs="Arial"/>
            <w:noProof/>
            <w:sz w:val="20"/>
          </w:rPr>
          <w:t>3.1 - Maîtrise d’ouvrage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_Toc187251465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5</w:t>
        </w:r>
        <w:r>
          <w:rPr>
            <w:rFonts w:ascii="Arial" w:hAnsi="Arial" w:cs="Arial"/>
            <w:noProof/>
            <w:webHidden/>
            <w:sz w:val="20"/>
          </w:rPr>
          <w:fldChar w:fldCharType="end"/>
        </w:r>
      </w:hyperlink>
    </w:p>
    <w:p w14:paraId="227BC760" w14:textId="77777777" w:rsidR="00026640" w:rsidRPr="00026640" w:rsidRDefault="008D28E0">
      <w:pPr>
        <w:pStyle w:val="TM2"/>
        <w:rPr>
          <w:rFonts w:ascii="Arial" w:eastAsiaTheme="minorEastAsia" w:hAnsi="Arial" w:cs="Arial"/>
          <w:b w:val="0"/>
          <w:smallCaps w:val="0"/>
          <w:noProof/>
          <w:sz w:val="20"/>
        </w:rPr>
      </w:pPr>
      <w:hyperlink w:anchor="_Toc187251466" w:history="1">
        <w:r>
          <w:rPr>
            <w:rStyle w:val="Lienhypertexte"/>
            <w:rFonts w:ascii="Arial" w:hAnsi="Arial" w:cs="Arial"/>
            <w:noProof/>
            <w:sz w:val="20"/>
          </w:rPr>
          <w:t>3.2 - Maîtrise d’œuvre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_Toc187251466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5</w:t>
        </w:r>
        <w:r>
          <w:rPr>
            <w:rFonts w:ascii="Arial" w:hAnsi="Arial" w:cs="Arial"/>
            <w:noProof/>
            <w:webHidden/>
            <w:sz w:val="20"/>
          </w:rPr>
          <w:fldChar w:fldCharType="end"/>
        </w:r>
      </w:hyperlink>
    </w:p>
    <w:p w14:paraId="019C85D8" w14:textId="77777777" w:rsidR="00026640" w:rsidRPr="00026640" w:rsidRDefault="008D28E0">
      <w:pPr>
        <w:pStyle w:val="TM2"/>
        <w:rPr>
          <w:rFonts w:ascii="Arial" w:eastAsiaTheme="minorEastAsia" w:hAnsi="Arial" w:cs="Arial"/>
          <w:b w:val="0"/>
          <w:smallCaps w:val="0"/>
          <w:noProof/>
          <w:sz w:val="20"/>
        </w:rPr>
      </w:pPr>
      <w:hyperlink w:anchor="_Toc187251467" w:history="1">
        <w:r>
          <w:rPr>
            <w:rStyle w:val="Lienhypertexte"/>
            <w:rFonts w:ascii="Arial" w:hAnsi="Arial" w:cs="Arial"/>
            <w:noProof/>
            <w:sz w:val="20"/>
          </w:rPr>
          <w:t>3.3 - Ordonnancement, Pilotage et Coordination du chantier</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_Toc187251467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5</w:t>
        </w:r>
        <w:r>
          <w:rPr>
            <w:rFonts w:ascii="Arial" w:hAnsi="Arial" w:cs="Arial"/>
            <w:noProof/>
            <w:webHidden/>
            <w:sz w:val="20"/>
          </w:rPr>
          <w:fldChar w:fldCharType="end"/>
        </w:r>
      </w:hyperlink>
    </w:p>
    <w:p w14:paraId="6CC76C62" w14:textId="77777777" w:rsidR="00026640" w:rsidRPr="00026640" w:rsidRDefault="008D28E0">
      <w:pPr>
        <w:pStyle w:val="TM2"/>
        <w:rPr>
          <w:rFonts w:ascii="Arial" w:eastAsiaTheme="minorEastAsia" w:hAnsi="Arial" w:cs="Arial"/>
          <w:b w:val="0"/>
          <w:smallCaps w:val="0"/>
          <w:noProof/>
          <w:sz w:val="20"/>
        </w:rPr>
      </w:pPr>
      <w:hyperlink w:anchor="_Toc187251468" w:history="1">
        <w:r>
          <w:rPr>
            <w:rStyle w:val="Lienhypertexte"/>
            <w:rFonts w:ascii="Arial" w:hAnsi="Arial" w:cs="Arial"/>
            <w:noProof/>
            <w:sz w:val="20"/>
          </w:rPr>
          <w:t>3.4 - Contrôle technique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_Toc187251468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6</w:t>
        </w:r>
        <w:r>
          <w:rPr>
            <w:rFonts w:ascii="Arial" w:hAnsi="Arial" w:cs="Arial"/>
            <w:noProof/>
            <w:webHidden/>
            <w:sz w:val="20"/>
          </w:rPr>
          <w:fldChar w:fldCharType="end"/>
        </w:r>
      </w:hyperlink>
    </w:p>
    <w:p w14:paraId="3995DF4B" w14:textId="77777777" w:rsidR="00026640" w:rsidRPr="00026640" w:rsidRDefault="008D28E0">
      <w:pPr>
        <w:pStyle w:val="TM2"/>
        <w:rPr>
          <w:rFonts w:ascii="Arial" w:eastAsiaTheme="minorEastAsia" w:hAnsi="Arial" w:cs="Arial"/>
          <w:b w:val="0"/>
          <w:smallCaps w:val="0"/>
          <w:noProof/>
          <w:sz w:val="20"/>
        </w:rPr>
      </w:pPr>
      <w:hyperlink w:anchor="_Toc187251469" w:history="1">
        <w:r>
          <w:rPr>
            <w:rStyle w:val="Lienhypertexte"/>
            <w:rFonts w:ascii="Arial" w:hAnsi="Arial" w:cs="Arial"/>
            <w:noProof/>
            <w:sz w:val="20"/>
          </w:rPr>
          <w:t>3.5 - Sécurité et protection de la santé des travailleurs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_Toc187251469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6</w:t>
        </w:r>
        <w:r>
          <w:rPr>
            <w:rFonts w:ascii="Arial" w:hAnsi="Arial" w:cs="Arial"/>
            <w:noProof/>
            <w:webHidden/>
            <w:sz w:val="20"/>
          </w:rPr>
          <w:fldChar w:fldCharType="end"/>
        </w:r>
      </w:hyperlink>
    </w:p>
    <w:p w14:paraId="45A410A5" w14:textId="77777777" w:rsidR="00026640" w:rsidRPr="00026640" w:rsidRDefault="008D28E0">
      <w:pPr>
        <w:pStyle w:val="TM1"/>
        <w:rPr>
          <w:rFonts w:ascii="Arial" w:eastAsiaTheme="minorEastAsia" w:hAnsi="Arial" w:cs="Arial"/>
          <w:b w:val="0"/>
          <w:caps w:val="0"/>
          <w:noProof/>
          <w:sz w:val="20"/>
          <w:u w:val="none"/>
        </w:rPr>
      </w:pPr>
      <w:hyperlink w:anchor="_Toc187251470" w:history="1">
        <w:r>
          <w:rPr>
            <w:rStyle w:val="Lienhypertexte"/>
            <w:rFonts w:ascii="Arial" w:hAnsi="Arial" w:cs="Arial"/>
            <w:noProof/>
            <w:sz w:val="20"/>
          </w:rPr>
          <w:t>Article 4 : Dossier de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_Toc187251470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6</w:t>
        </w:r>
        <w:r>
          <w:rPr>
            <w:rFonts w:ascii="Arial" w:hAnsi="Arial" w:cs="Arial"/>
            <w:noProof/>
            <w:webHidden/>
            <w:sz w:val="20"/>
          </w:rPr>
          <w:fldChar w:fldCharType="end"/>
        </w:r>
      </w:hyperlink>
    </w:p>
    <w:p w14:paraId="421F5FF6" w14:textId="77777777" w:rsidR="00026640" w:rsidRPr="00026640" w:rsidRDefault="008D28E0">
      <w:pPr>
        <w:pStyle w:val="TM2"/>
        <w:rPr>
          <w:rFonts w:ascii="Arial" w:eastAsiaTheme="minorEastAsia" w:hAnsi="Arial" w:cs="Arial"/>
          <w:b w:val="0"/>
          <w:smallCaps w:val="0"/>
          <w:noProof/>
          <w:sz w:val="20"/>
        </w:rPr>
      </w:pPr>
      <w:hyperlink w:anchor="_Toc187251471" w:history="1">
        <w:r>
          <w:rPr>
            <w:rStyle w:val="Lienhypertexte"/>
            <w:rFonts w:ascii="Arial" w:hAnsi="Arial" w:cs="Arial"/>
            <w:noProof/>
            <w:sz w:val="20"/>
          </w:rPr>
          <w:t>4.1- Contenu du dossier de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_Toc187251471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6</w:t>
        </w:r>
        <w:r>
          <w:rPr>
            <w:rFonts w:ascii="Arial" w:hAnsi="Arial" w:cs="Arial"/>
            <w:noProof/>
            <w:webHidden/>
            <w:sz w:val="20"/>
          </w:rPr>
          <w:fldChar w:fldCharType="end"/>
        </w:r>
      </w:hyperlink>
    </w:p>
    <w:p w14:paraId="48B127EC" w14:textId="77777777" w:rsidR="00026640" w:rsidRPr="00026640" w:rsidRDefault="008D28E0">
      <w:pPr>
        <w:pStyle w:val="TM2"/>
        <w:rPr>
          <w:rFonts w:ascii="Arial" w:eastAsiaTheme="minorEastAsia" w:hAnsi="Arial" w:cs="Arial"/>
          <w:b w:val="0"/>
          <w:smallCaps w:val="0"/>
          <w:noProof/>
          <w:sz w:val="20"/>
        </w:rPr>
      </w:pPr>
      <w:hyperlink w:anchor="_Toc187251472" w:history="1">
        <w:r>
          <w:rPr>
            <w:rStyle w:val="Lienhypertexte"/>
            <w:rFonts w:ascii="Arial" w:hAnsi="Arial" w:cs="Arial"/>
            <w:noProof/>
            <w:sz w:val="20"/>
          </w:rPr>
          <w:t>4.2- Modalités d’obtention du dossier de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_Toc187251472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6</w:t>
        </w:r>
        <w:r>
          <w:rPr>
            <w:rFonts w:ascii="Arial" w:hAnsi="Arial" w:cs="Arial"/>
            <w:noProof/>
            <w:webHidden/>
            <w:sz w:val="20"/>
          </w:rPr>
          <w:fldChar w:fldCharType="end"/>
        </w:r>
      </w:hyperlink>
    </w:p>
    <w:p w14:paraId="4F55747B" w14:textId="77777777" w:rsidR="00026640" w:rsidRPr="00026640" w:rsidRDefault="008D28E0">
      <w:pPr>
        <w:pStyle w:val="TM2"/>
        <w:rPr>
          <w:rFonts w:ascii="Arial" w:eastAsiaTheme="minorEastAsia" w:hAnsi="Arial" w:cs="Arial"/>
          <w:b w:val="0"/>
          <w:smallCaps w:val="0"/>
          <w:noProof/>
          <w:sz w:val="20"/>
        </w:rPr>
      </w:pPr>
      <w:hyperlink w:anchor="_Toc187251473" w:history="1">
        <w:r>
          <w:rPr>
            <w:rStyle w:val="Lienhypertexte"/>
            <w:rFonts w:ascii="Arial" w:hAnsi="Arial" w:cs="Arial"/>
            <w:noProof/>
            <w:sz w:val="20"/>
          </w:rPr>
          <w:t>4.3- Modification mineures du dossier de consultation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_Toc187251473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7</w:t>
        </w:r>
        <w:r>
          <w:rPr>
            <w:rFonts w:ascii="Arial" w:hAnsi="Arial" w:cs="Arial"/>
            <w:noProof/>
            <w:webHidden/>
            <w:sz w:val="20"/>
          </w:rPr>
          <w:fldChar w:fldCharType="end"/>
        </w:r>
      </w:hyperlink>
    </w:p>
    <w:p w14:paraId="1C62742B" w14:textId="77777777" w:rsidR="00026640" w:rsidRPr="00026640" w:rsidRDefault="008D28E0">
      <w:pPr>
        <w:pStyle w:val="TM1"/>
        <w:rPr>
          <w:rFonts w:ascii="Arial" w:eastAsiaTheme="minorEastAsia" w:hAnsi="Arial" w:cs="Arial"/>
          <w:b w:val="0"/>
          <w:caps w:val="0"/>
          <w:noProof/>
          <w:sz w:val="20"/>
          <w:u w:val="none"/>
        </w:rPr>
      </w:pPr>
      <w:hyperlink w:anchor="_Toc187251474" w:history="1">
        <w:r>
          <w:rPr>
            <w:rStyle w:val="Lienhypertexte"/>
            <w:rFonts w:ascii="Arial" w:hAnsi="Arial" w:cs="Arial"/>
            <w:noProof/>
            <w:sz w:val="20"/>
          </w:rPr>
          <w:t>Article 5 : Forme juridique du candidat</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_Toc187251474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7</w:t>
        </w:r>
        <w:r>
          <w:rPr>
            <w:rFonts w:ascii="Arial" w:hAnsi="Arial" w:cs="Arial"/>
            <w:noProof/>
            <w:webHidden/>
            <w:sz w:val="20"/>
          </w:rPr>
          <w:fldChar w:fldCharType="end"/>
        </w:r>
      </w:hyperlink>
    </w:p>
    <w:p w14:paraId="080F552A" w14:textId="77777777" w:rsidR="00026640" w:rsidRPr="00026640" w:rsidRDefault="008D28E0">
      <w:pPr>
        <w:pStyle w:val="TM2"/>
        <w:rPr>
          <w:rFonts w:ascii="Arial" w:eastAsiaTheme="minorEastAsia" w:hAnsi="Arial" w:cs="Arial"/>
          <w:b w:val="0"/>
          <w:smallCaps w:val="0"/>
          <w:noProof/>
          <w:sz w:val="20"/>
        </w:rPr>
      </w:pPr>
      <w:hyperlink w:anchor="_Toc187251475" w:history="1">
        <w:r>
          <w:rPr>
            <w:rStyle w:val="Lienhypertexte"/>
            <w:rFonts w:ascii="Arial" w:hAnsi="Arial" w:cs="Arial"/>
            <w:noProof/>
            <w:sz w:val="20"/>
          </w:rPr>
          <w:t>5.1- Constitution de groupements d'opérateurs économiques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_Toc187251475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7</w:t>
        </w:r>
        <w:r>
          <w:rPr>
            <w:rFonts w:ascii="Arial" w:hAnsi="Arial" w:cs="Arial"/>
            <w:noProof/>
            <w:webHidden/>
            <w:sz w:val="20"/>
          </w:rPr>
          <w:fldChar w:fldCharType="end"/>
        </w:r>
      </w:hyperlink>
    </w:p>
    <w:p w14:paraId="4F42E0EF" w14:textId="77777777" w:rsidR="00026640" w:rsidRPr="00026640" w:rsidRDefault="008D28E0">
      <w:pPr>
        <w:pStyle w:val="TM2"/>
        <w:rPr>
          <w:rFonts w:ascii="Arial" w:eastAsiaTheme="minorEastAsia" w:hAnsi="Arial" w:cs="Arial"/>
          <w:b w:val="0"/>
          <w:smallCaps w:val="0"/>
          <w:noProof/>
          <w:sz w:val="20"/>
        </w:rPr>
      </w:pPr>
      <w:hyperlink w:anchor="_Toc187251476" w:history="1">
        <w:r>
          <w:rPr>
            <w:rStyle w:val="Lienhypertexte"/>
            <w:rFonts w:ascii="Arial" w:hAnsi="Arial" w:cs="Arial"/>
            <w:noProof/>
            <w:sz w:val="20"/>
          </w:rPr>
          <w:t>6.2 – Sous-traitance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_Toc187251476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8</w:t>
        </w:r>
        <w:r>
          <w:rPr>
            <w:rFonts w:ascii="Arial" w:hAnsi="Arial" w:cs="Arial"/>
            <w:noProof/>
            <w:webHidden/>
            <w:sz w:val="20"/>
          </w:rPr>
          <w:fldChar w:fldCharType="end"/>
        </w:r>
      </w:hyperlink>
    </w:p>
    <w:p w14:paraId="53BBFEE6" w14:textId="77777777" w:rsidR="00026640" w:rsidRPr="00026640" w:rsidRDefault="008D28E0">
      <w:pPr>
        <w:pStyle w:val="TM1"/>
        <w:rPr>
          <w:rFonts w:ascii="Arial" w:eastAsiaTheme="minorEastAsia" w:hAnsi="Arial" w:cs="Arial"/>
          <w:b w:val="0"/>
          <w:caps w:val="0"/>
          <w:noProof/>
          <w:sz w:val="20"/>
          <w:u w:val="none"/>
        </w:rPr>
      </w:pPr>
      <w:hyperlink w:anchor="_Toc187251477" w:history="1">
        <w:r>
          <w:rPr>
            <w:rStyle w:val="Lienhypertexte"/>
            <w:rFonts w:ascii="Arial" w:hAnsi="Arial" w:cs="Arial"/>
            <w:noProof/>
            <w:sz w:val="20"/>
          </w:rPr>
          <w:t>Article 6 : Présentation des candidatures et des offres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_Toc187251477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8</w:t>
        </w:r>
        <w:r>
          <w:rPr>
            <w:rFonts w:ascii="Arial" w:hAnsi="Arial" w:cs="Arial"/>
            <w:noProof/>
            <w:webHidden/>
            <w:sz w:val="20"/>
          </w:rPr>
          <w:fldChar w:fldCharType="end"/>
        </w:r>
      </w:hyperlink>
    </w:p>
    <w:p w14:paraId="6E2EA1BB" w14:textId="77777777" w:rsidR="00026640" w:rsidRPr="00026640" w:rsidRDefault="008D28E0">
      <w:pPr>
        <w:pStyle w:val="TM2"/>
        <w:rPr>
          <w:rFonts w:ascii="Arial" w:eastAsiaTheme="minorEastAsia" w:hAnsi="Arial" w:cs="Arial"/>
          <w:b w:val="0"/>
          <w:smallCaps w:val="0"/>
          <w:noProof/>
          <w:sz w:val="20"/>
        </w:rPr>
      </w:pPr>
      <w:hyperlink w:anchor="_Toc187251478" w:history="1">
        <w:r>
          <w:rPr>
            <w:rStyle w:val="Lienhypertexte"/>
            <w:rFonts w:ascii="Arial" w:hAnsi="Arial" w:cs="Arial"/>
            <w:noProof/>
            <w:sz w:val="20"/>
          </w:rPr>
          <w:t>6.1 - Pièces de la candidature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_Toc187251478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9</w:t>
        </w:r>
        <w:r>
          <w:rPr>
            <w:rFonts w:ascii="Arial" w:hAnsi="Arial" w:cs="Arial"/>
            <w:noProof/>
            <w:webHidden/>
            <w:sz w:val="20"/>
          </w:rPr>
          <w:fldChar w:fldCharType="end"/>
        </w:r>
      </w:hyperlink>
    </w:p>
    <w:p w14:paraId="0DFF7D85" w14:textId="77777777" w:rsidR="00026640" w:rsidRPr="00026640" w:rsidRDefault="008D28E0">
      <w:pPr>
        <w:pStyle w:val="TM2"/>
        <w:rPr>
          <w:rFonts w:ascii="Arial" w:eastAsiaTheme="minorEastAsia" w:hAnsi="Arial" w:cs="Arial"/>
          <w:b w:val="0"/>
          <w:smallCaps w:val="0"/>
          <w:noProof/>
          <w:sz w:val="20"/>
        </w:rPr>
      </w:pPr>
      <w:hyperlink w:anchor="_Toc187251479" w:history="1">
        <w:r>
          <w:rPr>
            <w:rStyle w:val="Lienhypertexte"/>
            <w:rFonts w:ascii="Arial" w:hAnsi="Arial" w:cs="Arial"/>
            <w:noProof/>
            <w:sz w:val="20"/>
          </w:rPr>
          <w:t>6.2- Pièces de l’offre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_Toc187251479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10</w:t>
        </w:r>
        <w:r>
          <w:rPr>
            <w:rFonts w:ascii="Arial" w:hAnsi="Arial" w:cs="Arial"/>
            <w:noProof/>
            <w:webHidden/>
            <w:sz w:val="20"/>
          </w:rPr>
          <w:fldChar w:fldCharType="end"/>
        </w:r>
      </w:hyperlink>
    </w:p>
    <w:p w14:paraId="1D7F1117" w14:textId="77777777" w:rsidR="00026640" w:rsidRPr="00026640" w:rsidRDefault="008D28E0" w:rsidP="00026640">
      <w:pPr>
        <w:pStyle w:val="TM1"/>
        <w:rPr>
          <w:rFonts w:ascii="Arial" w:eastAsiaTheme="minorEastAsia" w:hAnsi="Arial" w:cs="Arial"/>
          <w:b w:val="0"/>
          <w:caps w:val="0"/>
          <w:noProof/>
          <w:sz w:val="20"/>
          <w:u w:val="none"/>
        </w:rPr>
      </w:pPr>
      <w:hyperlink w:anchor="_Toc187251480" w:history="1">
        <w:r>
          <w:rPr>
            <w:rStyle w:val="Lienhypertexte"/>
            <w:rFonts w:ascii="Arial" w:hAnsi="Arial" w:cs="Arial"/>
            <w:noProof/>
            <w:sz w:val="20"/>
          </w:rPr>
          <w:t>Article 7 - Signature des documents de l’offre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_Toc187251480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11</w:t>
        </w:r>
        <w:r>
          <w:rPr>
            <w:rFonts w:ascii="Arial" w:hAnsi="Arial" w:cs="Arial"/>
            <w:noProof/>
            <w:webHidden/>
            <w:sz w:val="20"/>
          </w:rPr>
          <w:fldChar w:fldCharType="end"/>
        </w:r>
      </w:hyperlink>
    </w:p>
    <w:p w14:paraId="2EBF548E" w14:textId="77777777" w:rsidR="00026640" w:rsidRPr="00026640" w:rsidRDefault="008D28E0">
      <w:pPr>
        <w:pStyle w:val="TM1"/>
        <w:rPr>
          <w:rFonts w:ascii="Arial" w:eastAsiaTheme="minorEastAsia" w:hAnsi="Arial" w:cs="Arial"/>
          <w:b w:val="0"/>
          <w:caps w:val="0"/>
          <w:noProof/>
          <w:sz w:val="20"/>
          <w:u w:val="none"/>
        </w:rPr>
      </w:pPr>
      <w:hyperlink w:anchor="_Toc187251490" w:history="1">
        <w:r>
          <w:rPr>
            <w:rStyle w:val="Lienhypertexte"/>
            <w:rFonts w:ascii="Arial" w:hAnsi="Arial" w:cs="Arial"/>
            <w:noProof/>
            <w:sz w:val="20"/>
          </w:rPr>
          <w:t>Article 8 : Conditions d’envoi des plis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_Toc187251490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11</w:t>
        </w:r>
        <w:r>
          <w:rPr>
            <w:rFonts w:ascii="Arial" w:hAnsi="Arial" w:cs="Arial"/>
            <w:noProof/>
            <w:webHidden/>
            <w:sz w:val="20"/>
          </w:rPr>
          <w:fldChar w:fldCharType="end"/>
        </w:r>
      </w:hyperlink>
    </w:p>
    <w:p w14:paraId="7D1BA413" w14:textId="77777777" w:rsidR="00026640" w:rsidRDefault="008D28E0">
      <w:pPr>
        <w:pStyle w:val="TM2"/>
        <w:rPr>
          <w:rStyle w:val="Lienhypertexte"/>
          <w:rFonts w:ascii="Arial" w:hAnsi="Arial" w:cs="Arial"/>
          <w:noProof/>
          <w:sz w:val="20"/>
        </w:rPr>
      </w:pPr>
      <w:hyperlink w:anchor="_Toc187251491" w:history="1">
        <w:r>
          <w:rPr>
            <w:rStyle w:val="Lienhypertexte"/>
            <w:rFonts w:ascii="Arial" w:hAnsi="Arial" w:cs="Arial"/>
            <w:noProof/>
            <w:sz w:val="20"/>
          </w:rPr>
          <w:t>8- 1 Date limite de transmission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_Toc187251491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11</w:t>
        </w:r>
        <w:r>
          <w:rPr>
            <w:rFonts w:ascii="Arial" w:hAnsi="Arial" w:cs="Arial"/>
            <w:noProof/>
            <w:webHidden/>
            <w:sz w:val="20"/>
          </w:rPr>
          <w:fldChar w:fldCharType="end"/>
        </w:r>
      </w:hyperlink>
    </w:p>
    <w:p w14:paraId="28725A99" w14:textId="77777777" w:rsidR="00892522" w:rsidRPr="00892522" w:rsidRDefault="00892522" w:rsidP="00892522">
      <w:pPr>
        <w:rPr>
          <w:rFonts w:ascii="Arial" w:eastAsiaTheme="minorEastAsia" w:hAnsi="Arial" w:cs="Arial"/>
          <w:b/>
          <w:noProof/>
          <w:sz w:val="20"/>
        </w:rPr>
      </w:pPr>
      <w:r>
        <w:rPr>
          <w:rStyle w:val="Lienhypertexte"/>
          <w:rFonts w:ascii="Arial" w:hAnsi="Arial" w:cs="Arial"/>
          <w:b/>
          <w:smallCaps/>
          <w:noProof/>
          <w:color w:val="auto"/>
          <w:sz w:val="20"/>
          <w:u w:val="none"/>
        </w:rPr>
        <w:t>8.3- Prescriptions relatives aux fichiers informatiques</w:t>
      </w:r>
      <w:r>
        <w:rPr>
          <w:rFonts w:eastAsiaTheme="minorEastAsia"/>
          <w:noProof/>
        </w:rPr>
        <w:t xml:space="preserve"> </w:t>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t xml:space="preserve">      </w:t>
      </w:r>
      <w:r>
        <w:rPr>
          <w:rFonts w:ascii="Arial" w:eastAsiaTheme="minorEastAsia" w:hAnsi="Arial" w:cs="Arial"/>
          <w:b/>
          <w:noProof/>
          <w:sz w:val="20"/>
        </w:rPr>
        <w:t>12</w:t>
      </w:r>
    </w:p>
    <w:p w14:paraId="460A766D" w14:textId="77777777" w:rsidR="00026640" w:rsidRPr="00026640" w:rsidRDefault="008D28E0">
      <w:pPr>
        <w:pStyle w:val="TM2"/>
        <w:rPr>
          <w:rFonts w:ascii="Arial" w:eastAsiaTheme="minorEastAsia" w:hAnsi="Arial" w:cs="Arial"/>
          <w:b w:val="0"/>
          <w:smallCaps w:val="0"/>
          <w:noProof/>
          <w:sz w:val="20"/>
        </w:rPr>
      </w:pPr>
      <w:hyperlink w:anchor="_Toc187251492" w:history="1">
        <w:r>
          <w:rPr>
            <w:rStyle w:val="Lienhypertexte"/>
            <w:rFonts w:ascii="Arial" w:hAnsi="Arial" w:cs="Arial"/>
            <w:noProof/>
            <w:sz w:val="20"/>
          </w:rPr>
          <w:t>8.2 – Modalités de transmission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_Toc187251492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12</w:t>
        </w:r>
        <w:r>
          <w:rPr>
            <w:rFonts w:ascii="Arial" w:hAnsi="Arial" w:cs="Arial"/>
            <w:noProof/>
            <w:webHidden/>
            <w:sz w:val="20"/>
          </w:rPr>
          <w:fldChar w:fldCharType="end"/>
        </w:r>
      </w:hyperlink>
    </w:p>
    <w:p w14:paraId="1A6DFB15" w14:textId="77777777" w:rsidR="00026640" w:rsidRPr="00026640" w:rsidRDefault="008D28E0">
      <w:pPr>
        <w:pStyle w:val="TM2"/>
        <w:rPr>
          <w:rFonts w:ascii="Arial" w:eastAsiaTheme="minorEastAsia" w:hAnsi="Arial" w:cs="Arial"/>
          <w:b w:val="0"/>
          <w:smallCaps w:val="0"/>
          <w:noProof/>
          <w:sz w:val="20"/>
        </w:rPr>
      </w:pPr>
      <w:hyperlink w:anchor="_Toc187251493" w:history="1">
        <w:r>
          <w:rPr>
            <w:rStyle w:val="Lienhypertexte"/>
            <w:rFonts w:ascii="Arial" w:hAnsi="Arial" w:cs="Arial"/>
            <w:noProof/>
            <w:sz w:val="20"/>
          </w:rPr>
          <w:t>8.4- Copie de sauvegarde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_Toc187251493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13</w:t>
        </w:r>
        <w:r>
          <w:rPr>
            <w:rFonts w:ascii="Arial" w:hAnsi="Arial" w:cs="Arial"/>
            <w:noProof/>
            <w:webHidden/>
            <w:sz w:val="20"/>
          </w:rPr>
          <w:fldChar w:fldCharType="end"/>
        </w:r>
      </w:hyperlink>
    </w:p>
    <w:p w14:paraId="0846130C" w14:textId="77777777" w:rsidR="00026640" w:rsidRPr="00026640" w:rsidRDefault="008D28E0">
      <w:pPr>
        <w:pStyle w:val="TM1"/>
        <w:rPr>
          <w:rFonts w:ascii="Arial" w:eastAsiaTheme="minorEastAsia" w:hAnsi="Arial" w:cs="Arial"/>
          <w:b w:val="0"/>
          <w:caps w:val="0"/>
          <w:noProof/>
          <w:sz w:val="20"/>
          <w:u w:val="none"/>
        </w:rPr>
      </w:pPr>
      <w:hyperlink w:anchor="_Toc187251494" w:history="1">
        <w:r>
          <w:rPr>
            <w:rStyle w:val="Lienhypertexte"/>
            <w:rFonts w:ascii="Arial" w:hAnsi="Arial" w:cs="Arial"/>
            <w:noProof/>
            <w:sz w:val="20"/>
          </w:rPr>
          <w:t>Article 9 : Sélection des candidatures et jugement des offres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_Toc187251494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13</w:t>
        </w:r>
        <w:r>
          <w:rPr>
            <w:rFonts w:ascii="Arial" w:hAnsi="Arial" w:cs="Arial"/>
            <w:noProof/>
            <w:webHidden/>
            <w:sz w:val="20"/>
          </w:rPr>
          <w:fldChar w:fldCharType="end"/>
        </w:r>
      </w:hyperlink>
    </w:p>
    <w:p w14:paraId="0355729A" w14:textId="77777777" w:rsidR="00026640" w:rsidRPr="00026640" w:rsidRDefault="008D28E0">
      <w:pPr>
        <w:pStyle w:val="TM2"/>
        <w:rPr>
          <w:rFonts w:ascii="Arial" w:eastAsiaTheme="minorEastAsia" w:hAnsi="Arial" w:cs="Arial"/>
          <w:b w:val="0"/>
          <w:smallCaps w:val="0"/>
          <w:noProof/>
          <w:sz w:val="20"/>
        </w:rPr>
      </w:pPr>
      <w:hyperlink w:anchor="_Toc187251495" w:history="1">
        <w:r>
          <w:rPr>
            <w:rStyle w:val="Lienhypertexte"/>
            <w:rFonts w:ascii="Arial" w:hAnsi="Arial" w:cs="Arial"/>
            <w:noProof/>
            <w:sz w:val="20"/>
          </w:rPr>
          <w:t>9.1 – Examen de la recevabilité des candidatures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_Toc187251495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13</w:t>
        </w:r>
        <w:r>
          <w:rPr>
            <w:rFonts w:ascii="Arial" w:hAnsi="Arial" w:cs="Arial"/>
            <w:noProof/>
            <w:webHidden/>
            <w:sz w:val="20"/>
          </w:rPr>
          <w:fldChar w:fldCharType="end"/>
        </w:r>
      </w:hyperlink>
    </w:p>
    <w:p w14:paraId="001A3D1D" w14:textId="77777777" w:rsidR="00026640" w:rsidRPr="00026640" w:rsidRDefault="008D28E0">
      <w:pPr>
        <w:pStyle w:val="TM2"/>
        <w:rPr>
          <w:rFonts w:ascii="Arial" w:eastAsiaTheme="minorEastAsia" w:hAnsi="Arial" w:cs="Arial"/>
          <w:b w:val="0"/>
          <w:smallCaps w:val="0"/>
          <w:noProof/>
          <w:sz w:val="20"/>
        </w:rPr>
      </w:pPr>
      <w:hyperlink w:anchor="_Toc187251496" w:history="1">
        <w:r>
          <w:rPr>
            <w:rStyle w:val="Lienhypertexte"/>
            <w:rFonts w:ascii="Arial" w:hAnsi="Arial" w:cs="Arial"/>
            <w:noProof/>
            <w:sz w:val="20"/>
          </w:rPr>
          <w:t>9.2– Jugement des offres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_Toc187251496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14</w:t>
        </w:r>
        <w:r>
          <w:rPr>
            <w:rFonts w:ascii="Arial" w:hAnsi="Arial" w:cs="Arial"/>
            <w:noProof/>
            <w:webHidden/>
            <w:sz w:val="20"/>
          </w:rPr>
          <w:fldChar w:fldCharType="end"/>
        </w:r>
      </w:hyperlink>
    </w:p>
    <w:p w14:paraId="09A739BC" w14:textId="77777777" w:rsidR="00026640" w:rsidRPr="00026640" w:rsidRDefault="008D28E0">
      <w:pPr>
        <w:pStyle w:val="TM1"/>
        <w:rPr>
          <w:rFonts w:ascii="Arial" w:eastAsiaTheme="minorEastAsia" w:hAnsi="Arial" w:cs="Arial"/>
          <w:b w:val="0"/>
          <w:caps w:val="0"/>
          <w:noProof/>
          <w:sz w:val="20"/>
          <w:u w:val="none"/>
        </w:rPr>
      </w:pPr>
      <w:hyperlink w:anchor="_Toc187251497" w:history="1">
        <w:r>
          <w:rPr>
            <w:rStyle w:val="Lienhypertexte"/>
            <w:rFonts w:ascii="Arial" w:hAnsi="Arial" w:cs="Arial"/>
            <w:noProof/>
            <w:sz w:val="20"/>
          </w:rPr>
          <w:t>Article 10 : Négociation</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_Toc187251497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16</w:t>
        </w:r>
        <w:r>
          <w:rPr>
            <w:rFonts w:ascii="Arial" w:hAnsi="Arial" w:cs="Arial"/>
            <w:noProof/>
            <w:webHidden/>
            <w:sz w:val="20"/>
          </w:rPr>
          <w:fldChar w:fldCharType="end"/>
        </w:r>
      </w:hyperlink>
    </w:p>
    <w:p w14:paraId="6F5E9D9D" w14:textId="77777777" w:rsidR="00026640" w:rsidRPr="00026640" w:rsidRDefault="008D28E0">
      <w:pPr>
        <w:pStyle w:val="TM1"/>
        <w:rPr>
          <w:rFonts w:ascii="Arial" w:eastAsiaTheme="minorEastAsia" w:hAnsi="Arial" w:cs="Arial"/>
          <w:b w:val="0"/>
          <w:caps w:val="0"/>
          <w:noProof/>
          <w:sz w:val="20"/>
          <w:u w:val="none"/>
        </w:rPr>
      </w:pPr>
      <w:hyperlink w:anchor="_Toc187251498" w:history="1">
        <w:r>
          <w:rPr>
            <w:rStyle w:val="Lienhypertexte"/>
            <w:rFonts w:ascii="Arial" w:hAnsi="Arial" w:cs="Arial"/>
            <w:noProof/>
            <w:sz w:val="20"/>
          </w:rPr>
          <w:t>Article 11 : Renseignements complémentaires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_Toc187251498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16</w:t>
        </w:r>
        <w:r>
          <w:rPr>
            <w:rFonts w:ascii="Arial" w:hAnsi="Arial" w:cs="Arial"/>
            <w:noProof/>
            <w:webHidden/>
            <w:sz w:val="20"/>
          </w:rPr>
          <w:fldChar w:fldCharType="end"/>
        </w:r>
      </w:hyperlink>
    </w:p>
    <w:p w14:paraId="1BD180B8" w14:textId="77777777" w:rsidR="00026640" w:rsidRPr="00026640" w:rsidRDefault="008D28E0">
      <w:pPr>
        <w:pStyle w:val="TM1"/>
        <w:rPr>
          <w:rFonts w:ascii="Arial" w:eastAsiaTheme="minorEastAsia" w:hAnsi="Arial" w:cs="Arial"/>
          <w:b w:val="0"/>
          <w:caps w:val="0"/>
          <w:noProof/>
          <w:sz w:val="20"/>
          <w:u w:val="none"/>
        </w:rPr>
      </w:pPr>
      <w:hyperlink w:anchor="_Toc187251499" w:history="1">
        <w:r>
          <w:rPr>
            <w:rStyle w:val="Lienhypertexte"/>
            <w:rFonts w:ascii="Arial" w:hAnsi="Arial" w:cs="Arial"/>
            <w:noProof/>
            <w:sz w:val="20"/>
          </w:rPr>
          <w:t>Article 12 : Traitement de données à caractère personnel</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_Toc187251499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17</w:t>
        </w:r>
        <w:r>
          <w:rPr>
            <w:rFonts w:ascii="Arial" w:hAnsi="Arial" w:cs="Arial"/>
            <w:noProof/>
            <w:webHidden/>
            <w:sz w:val="20"/>
          </w:rPr>
          <w:fldChar w:fldCharType="end"/>
        </w:r>
      </w:hyperlink>
    </w:p>
    <w:p w14:paraId="4F43E4BD" w14:textId="77777777" w:rsidR="00026640" w:rsidRPr="00026640" w:rsidRDefault="008D28E0">
      <w:pPr>
        <w:pStyle w:val="TM1"/>
        <w:rPr>
          <w:rFonts w:ascii="Arial" w:eastAsiaTheme="minorEastAsia" w:hAnsi="Arial" w:cs="Arial"/>
          <w:b w:val="0"/>
          <w:caps w:val="0"/>
          <w:noProof/>
          <w:sz w:val="20"/>
          <w:u w:val="none"/>
        </w:rPr>
      </w:pPr>
      <w:hyperlink w:anchor="_Toc187251507" w:history="1">
        <w:r>
          <w:rPr>
            <w:rStyle w:val="Lienhypertexte"/>
            <w:rFonts w:ascii="Arial" w:hAnsi="Arial" w:cs="Arial"/>
            <w:noProof/>
            <w:sz w:val="20"/>
          </w:rPr>
          <w:t>Article 13 :  Aménagements en cas de menace sanitaire grave appelant des mesures d'urgence</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_Toc187251507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17</w:t>
        </w:r>
        <w:r>
          <w:rPr>
            <w:rFonts w:ascii="Arial" w:hAnsi="Arial" w:cs="Arial"/>
            <w:noProof/>
            <w:webHidden/>
            <w:sz w:val="20"/>
          </w:rPr>
          <w:fldChar w:fldCharType="end"/>
        </w:r>
      </w:hyperlink>
    </w:p>
    <w:p w14:paraId="7AAB14F4" w14:textId="77777777" w:rsidR="00026640" w:rsidRPr="00026640" w:rsidRDefault="008D28E0">
      <w:pPr>
        <w:pStyle w:val="TM1"/>
        <w:rPr>
          <w:rFonts w:ascii="Arial" w:eastAsiaTheme="minorEastAsia" w:hAnsi="Arial" w:cs="Arial"/>
          <w:b w:val="0"/>
          <w:caps w:val="0"/>
          <w:noProof/>
          <w:sz w:val="20"/>
          <w:u w:val="none"/>
        </w:rPr>
      </w:pPr>
      <w:hyperlink w:anchor="_Toc187251510" w:history="1">
        <w:r>
          <w:rPr>
            <w:rStyle w:val="Lienhypertexte"/>
            <w:rFonts w:ascii="Arial" w:hAnsi="Arial" w:cs="Arial"/>
            <w:noProof/>
            <w:sz w:val="20"/>
          </w:rPr>
          <w:t>Article 14 : Voies et délais de recours</w:t>
        </w:r>
        <w:r>
          <w:rPr>
            <w:rFonts w:ascii="Arial" w:hAnsi="Arial" w:cs="Arial"/>
            <w:noProof/>
            <w:webHidden/>
            <w:sz w:val="20"/>
          </w:rPr>
          <w:tab/>
        </w:r>
        <w:r>
          <w:rPr>
            <w:rFonts w:ascii="Arial" w:hAnsi="Arial" w:cs="Arial"/>
            <w:noProof/>
            <w:webHidden/>
            <w:sz w:val="20"/>
          </w:rPr>
          <w:fldChar w:fldCharType="begin"/>
        </w:r>
        <w:r>
          <w:rPr>
            <w:rFonts w:ascii="Arial" w:hAnsi="Arial" w:cs="Arial"/>
            <w:noProof/>
            <w:webHidden/>
            <w:sz w:val="20"/>
          </w:rPr>
          <w:instrText xml:space="preserve"> PAGEREF _Toc187251510 \h </w:instrText>
        </w:r>
        <w:r>
          <w:rPr>
            <w:rFonts w:ascii="Arial" w:hAnsi="Arial" w:cs="Arial"/>
            <w:noProof/>
            <w:webHidden/>
            <w:sz w:val="20"/>
          </w:rPr>
        </w:r>
        <w:r>
          <w:rPr>
            <w:rFonts w:ascii="Arial" w:hAnsi="Arial" w:cs="Arial"/>
            <w:noProof/>
            <w:webHidden/>
            <w:sz w:val="20"/>
          </w:rPr>
          <w:fldChar w:fldCharType="separate"/>
        </w:r>
        <w:r>
          <w:rPr>
            <w:rFonts w:ascii="Arial" w:hAnsi="Arial" w:cs="Arial"/>
            <w:noProof/>
            <w:webHidden/>
            <w:sz w:val="20"/>
          </w:rPr>
          <w:t>18</w:t>
        </w:r>
        <w:r>
          <w:rPr>
            <w:rFonts w:ascii="Arial" w:hAnsi="Arial" w:cs="Arial"/>
            <w:noProof/>
            <w:webHidden/>
            <w:sz w:val="20"/>
          </w:rPr>
          <w:fldChar w:fldCharType="end"/>
        </w:r>
      </w:hyperlink>
    </w:p>
    <w:p w14:paraId="104FBCDE" w14:textId="77777777" w:rsidR="00BD436C" w:rsidRPr="00A9581D" w:rsidRDefault="00BD436C" w:rsidP="00597D6C">
      <w:pPr>
        <w:pStyle w:val="Titre1"/>
        <w:rPr>
          <w:rFonts w:ascii="Arial" w:hAnsi="Arial" w:cs="Arial"/>
          <w:sz w:val="28"/>
          <w:szCs w:val="28"/>
        </w:rPr>
      </w:pPr>
      <w:r>
        <w:rPr>
          <w:rFonts w:ascii="Arial" w:hAnsi="Arial" w:cs="Arial"/>
        </w:rPr>
        <w:fldChar w:fldCharType="end"/>
      </w:r>
      <w:r>
        <w:rPr>
          <w:rFonts w:ascii="Arial" w:hAnsi="Arial" w:cs="Arial"/>
        </w:rPr>
        <w:br w:type="page"/>
      </w:r>
      <w:bookmarkStart w:id="4" w:name="_Toc187251453"/>
      <w:r>
        <w:rPr>
          <w:rFonts w:ascii="Arial" w:hAnsi="Arial" w:cs="Arial"/>
          <w:sz w:val="28"/>
          <w:szCs w:val="28"/>
        </w:rPr>
        <w:lastRenderedPageBreak/>
        <w:t>Article premier : Objet et étendue de la consultation</w:t>
      </w:r>
      <w:bookmarkEnd w:id="4"/>
    </w:p>
    <w:p w14:paraId="5E0D5D99" w14:textId="77777777" w:rsidR="00BD436C" w:rsidRPr="003865F6" w:rsidRDefault="00BD436C" w:rsidP="00BD436C">
      <w:pPr>
        <w:pStyle w:val="Titre2"/>
        <w:rPr>
          <w:rFonts w:ascii="Arial" w:hAnsi="Arial" w:cs="Arial"/>
        </w:rPr>
      </w:pPr>
      <w:bookmarkStart w:id="5" w:name="_Toc187251454"/>
      <w:r>
        <w:rPr>
          <w:rFonts w:ascii="Arial" w:hAnsi="Arial" w:cs="Arial"/>
        </w:rPr>
        <w:t>1.1 - Objet de la consultation</w:t>
      </w:r>
      <w:bookmarkEnd w:id="5"/>
    </w:p>
    <w:p w14:paraId="41CCA554" w14:textId="77777777" w:rsidR="00BD436C" w:rsidRPr="003865F6" w:rsidRDefault="00BD436C" w:rsidP="00516115">
      <w:pPr>
        <w:pStyle w:val="Normal2"/>
        <w:ind w:left="0"/>
        <w:rPr>
          <w:rFonts w:ascii="Arial" w:hAnsi="Arial" w:cs="Arial"/>
        </w:rPr>
      </w:pPr>
      <w:r>
        <w:rPr>
          <w:rFonts w:ascii="Arial" w:hAnsi="Arial" w:cs="Arial"/>
        </w:rPr>
        <w:t xml:space="preserve">La présente consultation concerne : </w:t>
      </w:r>
    </w:p>
    <w:p w14:paraId="62EF4CD3" w14:textId="77777777" w:rsidR="00BD436C" w:rsidRPr="003865F6" w:rsidRDefault="00BD436C" w:rsidP="00516115">
      <w:pPr>
        <w:pStyle w:val="Normal2"/>
        <w:ind w:left="0"/>
        <w:rPr>
          <w:rFonts w:ascii="Arial" w:hAnsi="Arial" w:cs="Arial"/>
        </w:rPr>
      </w:pPr>
    </w:p>
    <w:p w14:paraId="1163152B" w14:textId="3D5EA846" w:rsidR="00BD436C" w:rsidRPr="00844A85" w:rsidRDefault="00844A85" w:rsidP="00516115">
      <w:pPr>
        <w:pStyle w:val="Normal2"/>
        <w:ind w:left="0" w:firstLine="0"/>
        <w:rPr>
          <w:rFonts w:ascii="Arial" w:hAnsi="Arial" w:cs="Arial"/>
        </w:rPr>
      </w:pPr>
      <w:r w:rsidRPr="00844A85">
        <w:rPr>
          <w:rFonts w:ascii="Arial" w:hAnsi="Arial" w:cs="Arial"/>
          <w:b/>
        </w:rPr>
        <w:t>REFECTION</w:t>
      </w:r>
      <w:r w:rsidR="009B35EF" w:rsidRPr="00844A85">
        <w:rPr>
          <w:rFonts w:ascii="Arial" w:hAnsi="Arial" w:cs="Arial"/>
          <w:b/>
        </w:rPr>
        <w:t xml:space="preserve"> DE LA COUR ET DES SANITAIRES DE L’ÉCOLE ÉLÉMENTAIRE DE NIEDERNAI</w:t>
      </w:r>
    </w:p>
    <w:p w14:paraId="212FD649" w14:textId="77777777" w:rsidR="00BD436C" w:rsidRDefault="00BD436C" w:rsidP="00516115">
      <w:pPr>
        <w:pStyle w:val="Normal2"/>
        <w:ind w:left="0"/>
        <w:rPr>
          <w:rFonts w:ascii="Arial" w:hAnsi="Arial" w:cs="Arial"/>
        </w:rPr>
      </w:pPr>
    </w:p>
    <w:p w14:paraId="25BB3770" w14:textId="77777777" w:rsidR="003100DE" w:rsidRPr="00844A85" w:rsidRDefault="003100DE" w:rsidP="00516115">
      <w:pPr>
        <w:pStyle w:val="Normal2"/>
        <w:ind w:left="0"/>
        <w:rPr>
          <w:rFonts w:ascii="Arial" w:hAnsi="Arial" w:cs="Arial"/>
        </w:rPr>
      </w:pPr>
    </w:p>
    <w:p w14:paraId="433C62D2" w14:textId="52AD364C" w:rsidR="00486A2F" w:rsidRDefault="00BD436C" w:rsidP="00516115">
      <w:pPr>
        <w:spacing w:line="240" w:lineRule="exact"/>
        <w:rPr>
          <w:rFonts w:ascii="Arial" w:hAnsi="Arial" w:cs="Arial"/>
        </w:rPr>
      </w:pPr>
      <w:r w:rsidRPr="00844A85">
        <w:rPr>
          <w:rFonts w:ascii="Arial" w:hAnsi="Arial" w:cs="Arial"/>
          <w:bCs/>
          <w:u w:val="single"/>
        </w:rPr>
        <w:t>Lieu d’exécution</w:t>
      </w:r>
      <w:r w:rsidRPr="00844A85">
        <w:rPr>
          <w:rFonts w:ascii="Arial" w:hAnsi="Arial" w:cs="Arial"/>
          <w:bCs/>
        </w:rPr>
        <w:t> :</w:t>
      </w:r>
      <w:r w:rsidRPr="00844A85">
        <w:rPr>
          <w:rFonts w:ascii="Arial" w:hAnsi="Arial" w:cs="Arial"/>
        </w:rPr>
        <w:t xml:space="preserve"> 34 rue du Château – 67210 NIEDERNAI</w:t>
      </w:r>
    </w:p>
    <w:p w14:paraId="7EA7E3E2" w14:textId="77777777" w:rsidR="00516115" w:rsidRDefault="00516115" w:rsidP="00486A2F">
      <w:pPr>
        <w:spacing w:line="240" w:lineRule="exact"/>
        <w:ind w:left="284"/>
        <w:rPr>
          <w:rFonts w:ascii="Arial" w:hAnsi="Arial" w:cs="Arial"/>
        </w:rPr>
      </w:pPr>
    </w:p>
    <w:p w14:paraId="39764DA4" w14:textId="77777777" w:rsidR="003100DE" w:rsidRDefault="003100DE" w:rsidP="00486A2F">
      <w:pPr>
        <w:spacing w:line="240" w:lineRule="exact"/>
        <w:ind w:left="284"/>
        <w:rPr>
          <w:rFonts w:ascii="Arial" w:hAnsi="Arial" w:cs="Arial"/>
        </w:rPr>
      </w:pPr>
    </w:p>
    <w:p w14:paraId="09DE4DE4" w14:textId="77777777" w:rsidR="00516115" w:rsidRPr="00516115" w:rsidRDefault="00516115" w:rsidP="00516115">
      <w:pPr>
        <w:pStyle w:val="Normal2"/>
        <w:ind w:firstLine="0"/>
        <w:rPr>
          <w:rFonts w:ascii="Arial" w:hAnsi="Arial" w:cs="Arial"/>
          <w:b/>
          <w:u w:val="single"/>
        </w:rPr>
      </w:pPr>
      <w:r>
        <w:rPr>
          <w:rFonts w:ascii="Arial" w:hAnsi="Arial" w:cs="Arial"/>
          <w:b/>
          <w:u w:val="single"/>
        </w:rPr>
        <w:t>Objectifs programmatiques :</w:t>
      </w:r>
    </w:p>
    <w:p w14:paraId="33B70BD9" w14:textId="77777777" w:rsidR="00911B43" w:rsidRPr="00844A85" w:rsidRDefault="00F1135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Désimperméabilisation et végétalisation de la cour de l’école</w:t>
      </w:r>
    </w:p>
    <w:p w14:paraId="104E567B" w14:textId="77777777" w:rsidR="00911B43" w:rsidRPr="00844A85" w:rsidRDefault="00F1135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Création de sanitaires, dont sanitaires adaptés PMR, au rez-de-chaussée de l’école</w:t>
      </w:r>
    </w:p>
    <w:p w14:paraId="28586D93" w14:textId="77777777" w:rsidR="00911B43" w:rsidRPr="00844A85" w:rsidRDefault="00F1135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Mise en accessibilité PMR : rampe d’accès et cheminement accessible</w:t>
      </w:r>
    </w:p>
    <w:p w14:paraId="63705F6A" w14:textId="77777777" w:rsidR="00911B43" w:rsidRPr="00844A85" w:rsidRDefault="00F1135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Restauration du préau et des maçonneries anciennes</w:t>
      </w:r>
    </w:p>
    <w:p w14:paraId="69095C7E" w14:textId="77777777" w:rsidR="001A6A3C" w:rsidRDefault="001A6A3C" w:rsidP="001C5F29">
      <w:pPr>
        <w:pStyle w:val="Normal2"/>
        <w:ind w:firstLine="0"/>
        <w:rPr>
          <w:rFonts w:ascii="Arial" w:hAnsi="Arial" w:cs="Arial"/>
          <w:b/>
        </w:rPr>
      </w:pPr>
    </w:p>
    <w:p w14:paraId="6CD2D1B9" w14:textId="77777777" w:rsidR="003100DE" w:rsidRPr="003865F6" w:rsidRDefault="003100DE" w:rsidP="001C5F29">
      <w:pPr>
        <w:pStyle w:val="Normal2"/>
        <w:ind w:firstLine="0"/>
        <w:rPr>
          <w:rFonts w:ascii="Arial" w:hAnsi="Arial" w:cs="Arial"/>
          <w:b/>
        </w:rPr>
      </w:pPr>
    </w:p>
    <w:p w14:paraId="272E38B3" w14:textId="77777777" w:rsidR="001C5F29" w:rsidRPr="003865F6" w:rsidRDefault="001C5F29" w:rsidP="001C5F29">
      <w:pPr>
        <w:pStyle w:val="Normal2"/>
        <w:ind w:firstLine="0"/>
        <w:rPr>
          <w:rFonts w:ascii="Arial" w:hAnsi="Arial" w:cs="Arial"/>
          <w:b/>
        </w:rPr>
      </w:pPr>
      <w:r>
        <w:rPr>
          <w:rFonts w:ascii="Arial" w:hAnsi="Arial" w:cs="Arial"/>
          <w:b/>
          <w:u w:val="single"/>
        </w:rPr>
        <w:t>Descriptif succinct des travaux prévus</w:t>
      </w:r>
      <w:r>
        <w:rPr>
          <w:rFonts w:ascii="Arial" w:hAnsi="Arial" w:cs="Arial"/>
          <w:b/>
        </w:rPr>
        <w:t> :</w:t>
      </w:r>
    </w:p>
    <w:p w14:paraId="3341E639" w14:textId="77777777" w:rsidR="00192529" w:rsidRPr="00C207A2" w:rsidRDefault="00192529" w:rsidP="00BF6F3B">
      <w:pPr>
        <w:autoSpaceDE w:val="0"/>
        <w:autoSpaceDN w:val="0"/>
        <w:adjustRightInd w:val="0"/>
        <w:jc w:val="both"/>
        <w:rPr>
          <w:rFonts w:ascii="Arial" w:hAnsi="Arial" w:cs="Arial"/>
        </w:rPr>
      </w:pPr>
      <w:bookmarkStart w:id="6" w:name="_Toc187251455"/>
      <w:r>
        <w:rPr>
          <w:rFonts w:ascii="Arial" w:hAnsi="Arial" w:cs="Arial"/>
        </w:rPr>
        <w:t>Les travaux ont pour objet :</w:t>
      </w:r>
    </w:p>
    <w:p w14:paraId="1DB97BE3" w14:textId="49CBDAB6" w:rsidR="00911B43" w:rsidRP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l’aménagement de la cour, jardin arrière et cour avant : démolition des enrobés, terrassements, assainissement pluvial, revêtements en enrobé drainant de teinte claire, pavés et stabilisé, gradins, escalier et blocs en grès, pergola et plantations ;</w:t>
      </w:r>
    </w:p>
    <w:p w14:paraId="6FD27733" w14:textId="77777777" w:rsidR="00911B43" w:rsidRP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la création d’une rampe d’accès PMR et d’un cheminement accessible au Nord ;</w:t>
      </w:r>
    </w:p>
    <w:p w14:paraId="7833C128" w14:textId="23946860" w:rsidR="00911B43" w:rsidRP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la création de sanitaires, dont sanitaires adaptés PMR, au rez-de-chaussée de l’école ;</w:t>
      </w:r>
    </w:p>
    <w:p w14:paraId="74860F71" w14:textId="6D1A66A7" w:rsidR="00911B43" w:rsidRP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la restauration du préau : démolition des anciens sanitaires, renforcement et reprise en sous-œuvre de la charpente</w:t>
      </w:r>
      <w:r w:rsidR="00C55511">
        <w:rPr>
          <w:rFonts w:ascii="Arial" w:eastAsia="Times New Roman" w:hAnsi="Arial" w:cs="Arial"/>
          <w:color w:val="auto"/>
          <w:sz w:val="22"/>
          <w:szCs w:val="20"/>
          <w:lang w:eastAsia="fr-FR"/>
        </w:rPr>
        <w:t xml:space="preserve"> </w:t>
      </w:r>
      <w:r w:rsidR="00C55511" w:rsidRPr="00C55511">
        <w:rPr>
          <w:rFonts w:ascii="Arial" w:eastAsia="Times New Roman" w:hAnsi="Arial" w:cs="Arial"/>
          <w:color w:val="auto"/>
          <w:sz w:val="22"/>
          <w:szCs w:val="20"/>
          <w:lang w:eastAsia="fr-FR"/>
        </w:rPr>
        <w:t>par poteaux complémentaires sur plots, sans intervention sur les fondations</w:t>
      </w:r>
      <w:r w:rsidRPr="00844A85">
        <w:rPr>
          <w:rFonts w:ascii="Arial" w:eastAsia="Times New Roman" w:hAnsi="Arial" w:cs="Arial"/>
          <w:color w:val="auto"/>
          <w:sz w:val="22"/>
          <w:szCs w:val="20"/>
          <w:lang w:eastAsia="fr-FR"/>
        </w:rPr>
        <w:t>, révision de la couverture, enduits à la chaux, réfection du faux-plafond bois ;</w:t>
      </w:r>
    </w:p>
    <w:p w14:paraId="560B6241" w14:textId="77777777" w:rsidR="00911B43"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xml:space="preserve">- les travaux sur les maçonneries anciennes : enduit d’assainissement à la chaux en pied de façade, réfection du mur de clôture Nord en moellons, entretien des </w:t>
      </w:r>
      <w:proofErr w:type="spellStart"/>
      <w:r w:rsidRPr="00844A85">
        <w:rPr>
          <w:rFonts w:ascii="Arial" w:eastAsia="Times New Roman" w:hAnsi="Arial" w:cs="Arial"/>
          <w:color w:val="auto"/>
          <w:sz w:val="22"/>
          <w:szCs w:val="20"/>
          <w:lang w:eastAsia="fr-FR"/>
        </w:rPr>
        <w:t>couvertines</w:t>
      </w:r>
      <w:proofErr w:type="spellEnd"/>
      <w:r w:rsidRPr="00844A85">
        <w:rPr>
          <w:rFonts w:ascii="Arial" w:eastAsia="Times New Roman" w:hAnsi="Arial" w:cs="Arial"/>
          <w:color w:val="auto"/>
          <w:sz w:val="22"/>
          <w:szCs w:val="20"/>
          <w:lang w:eastAsia="fr-FR"/>
        </w:rPr>
        <w:t>, restauration de l’emmarchement principal.</w:t>
      </w:r>
    </w:p>
    <w:p w14:paraId="12D904FB" w14:textId="77777777" w:rsidR="00844A85" w:rsidRPr="00844A85" w:rsidRDefault="00844A85" w:rsidP="00844A85">
      <w:pPr>
        <w:pStyle w:val="Default"/>
        <w:jc w:val="both"/>
        <w:rPr>
          <w:rFonts w:ascii="Arial" w:eastAsia="Times New Roman" w:hAnsi="Arial" w:cs="Arial"/>
          <w:color w:val="auto"/>
          <w:sz w:val="22"/>
          <w:szCs w:val="20"/>
          <w:lang w:eastAsia="fr-FR"/>
        </w:rPr>
      </w:pPr>
    </w:p>
    <w:p w14:paraId="75D32B7C" w14:textId="77777777" w:rsid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xml:space="preserve">Les travaux sont réalisés en deux phases successives, sur un site maintenu en activité (école occupée) : </w:t>
      </w:r>
    </w:p>
    <w:p w14:paraId="70C12B3E" w14:textId="77777777" w:rsidR="00844A85" w:rsidRDefault="00F11355" w:rsidP="00844A85">
      <w:pPr>
        <w:pStyle w:val="Default"/>
        <w:numPr>
          <w:ilvl w:val="0"/>
          <w:numId w:val="37"/>
        </w:numPr>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xml:space="preserve">phase 1 – zone Nord de la cour et sanitaires de l’école ; </w:t>
      </w:r>
    </w:p>
    <w:p w14:paraId="0DC5295D" w14:textId="3DA4CEAD" w:rsidR="00911B43" w:rsidRDefault="00F11355" w:rsidP="00844A85">
      <w:pPr>
        <w:pStyle w:val="Default"/>
        <w:numPr>
          <w:ilvl w:val="0"/>
          <w:numId w:val="37"/>
        </w:numPr>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 xml:space="preserve">phase 2 – cour actuelle et préau </w:t>
      </w:r>
    </w:p>
    <w:p w14:paraId="7F5ECF1F" w14:textId="77777777" w:rsidR="00844A85" w:rsidRPr="00844A85" w:rsidRDefault="00844A85" w:rsidP="00844A85">
      <w:pPr>
        <w:pStyle w:val="Default"/>
        <w:ind w:left="720"/>
        <w:jc w:val="both"/>
        <w:rPr>
          <w:rFonts w:ascii="Arial" w:eastAsia="Times New Roman" w:hAnsi="Arial" w:cs="Arial"/>
          <w:color w:val="auto"/>
          <w:sz w:val="22"/>
          <w:szCs w:val="20"/>
          <w:lang w:eastAsia="fr-FR"/>
        </w:rPr>
      </w:pPr>
    </w:p>
    <w:p w14:paraId="5FD08EC7" w14:textId="49E273A2" w:rsidR="00911B43" w:rsidRPr="00844A85" w:rsidRDefault="00F11355" w:rsidP="00844A85">
      <w:pPr>
        <w:pStyle w:val="Default"/>
        <w:jc w:val="both"/>
        <w:rPr>
          <w:rFonts w:ascii="Arial" w:eastAsia="Times New Roman" w:hAnsi="Arial" w:cs="Arial"/>
          <w:color w:val="auto"/>
          <w:sz w:val="22"/>
          <w:szCs w:val="20"/>
          <w:lang w:eastAsia="fr-FR"/>
        </w:rPr>
      </w:pPr>
      <w:r w:rsidRPr="00844A85">
        <w:rPr>
          <w:rFonts w:ascii="Arial" w:eastAsia="Times New Roman" w:hAnsi="Arial" w:cs="Arial"/>
          <w:color w:val="auto"/>
          <w:sz w:val="22"/>
          <w:szCs w:val="20"/>
          <w:lang w:eastAsia="fr-FR"/>
        </w:rPr>
        <w:t>L’école occupe l’ancienne chapelle Sainte-Barbe ; ses abords accueillaient un cimetière. Un diagnostic archéologique (Inrap Grand Est, février 2023) est joint au dossier ; ses prescriptions s’imposent aux travaux dans le sol</w:t>
      </w:r>
      <w:r w:rsidR="00844A85">
        <w:rPr>
          <w:rFonts w:ascii="Arial" w:eastAsia="Times New Roman" w:hAnsi="Arial" w:cs="Arial"/>
          <w:color w:val="auto"/>
          <w:sz w:val="22"/>
          <w:szCs w:val="20"/>
          <w:lang w:eastAsia="fr-FR"/>
        </w:rPr>
        <w:t>.</w:t>
      </w:r>
    </w:p>
    <w:p w14:paraId="5F0258C2" w14:textId="77777777" w:rsidR="008725A9" w:rsidRDefault="008725A9" w:rsidP="00BF6F3B">
      <w:pPr>
        <w:pStyle w:val="Paragraphedeliste"/>
        <w:autoSpaceDE w:val="0"/>
        <w:autoSpaceDN w:val="0"/>
        <w:adjustRightInd w:val="0"/>
        <w:ind w:left="0"/>
        <w:jc w:val="both"/>
        <w:rPr>
          <w:rFonts w:ascii="CIDFont+F1" w:eastAsiaTheme="minorHAnsi" w:hAnsi="CIDFont+F1" w:cs="CIDFont+F1"/>
          <w:sz w:val="18"/>
          <w:szCs w:val="18"/>
          <w:lang w:eastAsia="en-US"/>
        </w:rPr>
      </w:pPr>
    </w:p>
    <w:p w14:paraId="7813FCF7" w14:textId="77777777" w:rsidR="00192529" w:rsidRDefault="00192529" w:rsidP="00192529">
      <w:pPr>
        <w:pStyle w:val="Paragraphedeliste"/>
        <w:autoSpaceDE w:val="0"/>
        <w:autoSpaceDN w:val="0"/>
        <w:adjustRightInd w:val="0"/>
        <w:ind w:left="360"/>
        <w:rPr>
          <w:rFonts w:ascii="Arial" w:hAnsi="Arial" w:cs="Arial"/>
        </w:rPr>
      </w:pPr>
    </w:p>
    <w:p w14:paraId="31DC7E8D" w14:textId="77777777" w:rsidR="00BD436C" w:rsidRPr="00486A2F" w:rsidRDefault="00BD436C" w:rsidP="00486A2F">
      <w:pPr>
        <w:pStyle w:val="Paragraphedeliste"/>
        <w:autoSpaceDE w:val="0"/>
        <w:autoSpaceDN w:val="0"/>
        <w:adjustRightInd w:val="0"/>
        <w:ind w:left="360"/>
        <w:rPr>
          <w:rFonts w:ascii="Arial" w:hAnsi="Arial" w:cs="Arial"/>
          <w:i/>
          <w:sz w:val="24"/>
          <w:u w:val="single"/>
        </w:rPr>
      </w:pPr>
      <w:r>
        <w:rPr>
          <w:rFonts w:ascii="Arial" w:hAnsi="Arial" w:cs="Arial"/>
          <w:i/>
          <w:sz w:val="24"/>
          <w:u w:val="single"/>
        </w:rPr>
        <w:t>1.2 - Etendue de la consultation</w:t>
      </w:r>
      <w:bookmarkEnd w:id="6"/>
    </w:p>
    <w:p w14:paraId="72EFB392" w14:textId="77777777" w:rsidR="00486A2F" w:rsidRPr="00486A2F" w:rsidRDefault="00486A2F" w:rsidP="00486A2F">
      <w:pPr>
        <w:pStyle w:val="Paragraphedeliste"/>
        <w:autoSpaceDE w:val="0"/>
        <w:autoSpaceDN w:val="0"/>
        <w:adjustRightInd w:val="0"/>
        <w:ind w:left="360"/>
        <w:rPr>
          <w:rFonts w:ascii="Arial" w:hAnsi="Arial" w:cs="Arial"/>
          <w:u w:val="single"/>
        </w:rPr>
      </w:pPr>
    </w:p>
    <w:p w14:paraId="70C8EBC3" w14:textId="77777777" w:rsidR="005F60A7" w:rsidRPr="00A3209A" w:rsidRDefault="005F60A7" w:rsidP="004116AA">
      <w:pPr>
        <w:autoSpaceDE w:val="0"/>
        <w:autoSpaceDN w:val="0"/>
        <w:adjustRightInd w:val="0"/>
        <w:jc w:val="both"/>
        <w:rPr>
          <w:rFonts w:ascii="Arial" w:hAnsi="Arial" w:cs="Arial"/>
        </w:rPr>
      </w:pPr>
      <w:r>
        <w:rPr>
          <w:rFonts w:ascii="Arial" w:hAnsi="Arial" w:cs="Arial"/>
        </w:rPr>
        <w:t>Le marché de travaux sera passé selon les dispositions du code de la commande publique en vigueur au jour de la conclusion du marché.</w:t>
      </w:r>
    </w:p>
    <w:p w14:paraId="67097E44" w14:textId="77777777" w:rsidR="004116AA" w:rsidRPr="00A3209A" w:rsidRDefault="004116AA" w:rsidP="004116AA">
      <w:pPr>
        <w:autoSpaceDE w:val="0"/>
        <w:autoSpaceDN w:val="0"/>
        <w:adjustRightInd w:val="0"/>
        <w:jc w:val="both"/>
        <w:rPr>
          <w:rFonts w:ascii="Arial" w:hAnsi="Arial" w:cs="Arial"/>
        </w:rPr>
      </w:pPr>
    </w:p>
    <w:p w14:paraId="723DDC3A" w14:textId="6AB23BF9" w:rsidR="005F60A7" w:rsidRDefault="00350C60" w:rsidP="004116AA">
      <w:pPr>
        <w:autoSpaceDE w:val="0"/>
        <w:autoSpaceDN w:val="0"/>
        <w:adjustRightInd w:val="0"/>
        <w:jc w:val="both"/>
        <w:rPr>
          <w:rFonts w:ascii="Arial" w:hAnsi="Arial" w:cs="Arial"/>
        </w:rPr>
      </w:pPr>
      <w:r>
        <w:rPr>
          <w:rFonts w:ascii="Arial" w:hAnsi="Arial" w:cs="Arial"/>
        </w:rPr>
        <w:t xml:space="preserve">La présente consultation relève d’une procédure adaptée ouverte telle que définie à l’article </w:t>
      </w:r>
      <w:r w:rsidR="00C55511" w:rsidRPr="00C55511">
        <w:rPr>
          <w:rFonts w:ascii="Arial" w:hAnsi="Arial" w:cs="Arial"/>
        </w:rPr>
        <w:t xml:space="preserve">L. 2123-1 et des articles R. 2123-1 et suivants du Code </w:t>
      </w:r>
      <w:r>
        <w:rPr>
          <w:rFonts w:ascii="Arial" w:hAnsi="Arial" w:cs="Arial"/>
        </w:rPr>
        <w:t>de la commande publique.</w:t>
      </w:r>
    </w:p>
    <w:p w14:paraId="4A36A1FE" w14:textId="77777777" w:rsidR="00153162" w:rsidRDefault="00153162" w:rsidP="004116AA">
      <w:pPr>
        <w:autoSpaceDE w:val="0"/>
        <w:autoSpaceDN w:val="0"/>
        <w:adjustRightInd w:val="0"/>
        <w:jc w:val="both"/>
        <w:rPr>
          <w:rFonts w:ascii="Arial" w:hAnsi="Arial" w:cs="Arial"/>
        </w:rPr>
      </w:pPr>
    </w:p>
    <w:p w14:paraId="2CF1701B" w14:textId="77777777" w:rsidR="002E0F62" w:rsidRPr="000B3B9D" w:rsidRDefault="002E0F62" w:rsidP="002E0F62">
      <w:pPr>
        <w:pStyle w:val="Normal2"/>
        <w:ind w:left="0" w:firstLine="0"/>
        <w:rPr>
          <w:rFonts w:ascii="Arial" w:hAnsi="Arial" w:cs="Arial"/>
        </w:rPr>
      </w:pPr>
      <w:r>
        <w:rPr>
          <w:rFonts w:ascii="Arial" w:hAnsi="Arial" w:cs="Arial"/>
        </w:rPr>
        <w:t>Les variantes sont autorisées. Le candidat remet obligatoirement une offre de base conforme au projet ; il peut y adjoindre une variante dès lors qu'elle apporte une amélioration ou une économie évidente (cf. C.C.T.C., article 1.4 et C.C.T.P. relatif à chaque lot).</w:t>
      </w:r>
    </w:p>
    <w:p w14:paraId="456685B0" w14:textId="13BDB48D" w:rsidR="002E0F62" w:rsidRPr="00844A85" w:rsidRDefault="002E0F62" w:rsidP="002E0F62">
      <w:pPr>
        <w:pStyle w:val="Normal2"/>
        <w:ind w:left="0" w:firstLine="0"/>
        <w:rPr>
          <w:rFonts w:ascii="Arial" w:hAnsi="Arial" w:cs="Arial"/>
        </w:rPr>
      </w:pPr>
      <w:r w:rsidRPr="00844A85">
        <w:rPr>
          <w:rFonts w:ascii="Arial" w:hAnsi="Arial" w:cs="Arial"/>
        </w:rPr>
        <w:t>Le lot 01 comporte quatre prestations supplémentaires éventuelles (PSE), à chiffrer obligatoirement par les candidats :</w:t>
      </w:r>
    </w:p>
    <w:p w14:paraId="09238E87" w14:textId="77777777" w:rsidR="00911B43" w:rsidRPr="00844A85" w:rsidRDefault="00F11355">
      <w:pPr>
        <w:pStyle w:val="Normal2"/>
        <w:ind w:left="0" w:firstLine="0"/>
      </w:pPr>
      <w:r w:rsidRPr="00844A85">
        <w:rPr>
          <w:rFonts w:ascii="Arial" w:hAnsi="Arial" w:cs="Arial"/>
        </w:rPr>
        <w:lastRenderedPageBreak/>
        <w:t>- PSE n°1 : arceaux supports de cycles en inox ;</w:t>
      </w:r>
    </w:p>
    <w:p w14:paraId="341F7F80" w14:textId="77777777" w:rsidR="00911B43" w:rsidRPr="00844A85" w:rsidRDefault="00F11355">
      <w:pPr>
        <w:pStyle w:val="Normal2"/>
        <w:ind w:left="0" w:firstLine="0"/>
      </w:pPr>
      <w:r w:rsidRPr="00844A85">
        <w:rPr>
          <w:rFonts w:ascii="Arial" w:hAnsi="Arial" w:cs="Arial"/>
        </w:rPr>
        <w:t>- PSE n°2 : remplacement de la borne fontaine, y compris raccordement sur le branchement existant ;</w:t>
      </w:r>
    </w:p>
    <w:p w14:paraId="376B1CA7" w14:textId="77777777" w:rsidR="00911B43" w:rsidRPr="00844A85" w:rsidRDefault="00F11355">
      <w:pPr>
        <w:pStyle w:val="Normal2"/>
        <w:ind w:left="0" w:firstLine="0"/>
      </w:pPr>
      <w:r w:rsidRPr="00844A85">
        <w:rPr>
          <w:rFonts w:ascii="Arial" w:hAnsi="Arial" w:cs="Arial"/>
        </w:rPr>
        <w:t>- PSE n°3 : arbustes et engazonnement ;</w:t>
      </w:r>
    </w:p>
    <w:p w14:paraId="233713A1" w14:textId="77777777" w:rsidR="00911B43" w:rsidRPr="00844A85" w:rsidRDefault="00F11355">
      <w:pPr>
        <w:pStyle w:val="Normal2"/>
        <w:ind w:left="0" w:firstLine="0"/>
      </w:pPr>
      <w:r w:rsidRPr="00844A85">
        <w:rPr>
          <w:rFonts w:ascii="Arial" w:hAnsi="Arial" w:cs="Arial"/>
        </w:rPr>
        <w:t>- PSE n°4 : banc en grès de type banquette sciée monobloc.</w:t>
      </w:r>
    </w:p>
    <w:p w14:paraId="12F8BC9E" w14:textId="77777777" w:rsidR="002E0F62" w:rsidRPr="00317F42" w:rsidRDefault="002E0F62" w:rsidP="00317F42">
      <w:pPr>
        <w:pStyle w:val="Titre2"/>
        <w:ind w:left="0"/>
        <w:rPr>
          <w:rFonts w:ascii="Arial" w:hAnsi="Arial" w:cs="Arial"/>
          <w:i w:val="0"/>
          <w:sz w:val="22"/>
          <w:u w:val="none"/>
        </w:rPr>
      </w:pPr>
      <w:bookmarkStart w:id="7" w:name="_Toc187251456"/>
      <w:r>
        <w:rPr>
          <w:rFonts w:ascii="Arial" w:hAnsi="Arial" w:cs="Arial"/>
          <w:i w:val="0"/>
          <w:sz w:val="22"/>
          <w:u w:val="none"/>
        </w:rPr>
        <w:t>Usage de matériaux de type nouveau : Sans objet.</w:t>
      </w:r>
      <w:bookmarkEnd w:id="7"/>
    </w:p>
    <w:p w14:paraId="6B68A48E" w14:textId="77777777" w:rsidR="002E0F62" w:rsidRPr="00153162" w:rsidRDefault="002E0F62" w:rsidP="00153162">
      <w:pPr>
        <w:autoSpaceDE w:val="0"/>
        <w:autoSpaceDN w:val="0"/>
        <w:adjustRightInd w:val="0"/>
        <w:rPr>
          <w:rFonts w:ascii="Arial" w:hAnsi="Arial" w:cs="Arial"/>
        </w:rPr>
      </w:pPr>
    </w:p>
    <w:p w14:paraId="287DCD67" w14:textId="77777777" w:rsidR="00153162" w:rsidRDefault="00153162" w:rsidP="00153162">
      <w:pPr>
        <w:tabs>
          <w:tab w:val="left" w:pos="1125"/>
        </w:tabs>
        <w:autoSpaceDE w:val="0"/>
        <w:autoSpaceDN w:val="0"/>
        <w:adjustRightInd w:val="0"/>
        <w:rPr>
          <w:rFonts w:ascii="Arial" w:hAnsi="Arial" w:cs="Arial"/>
        </w:rPr>
      </w:pPr>
      <w:r>
        <w:rPr>
          <w:rFonts w:ascii="Arial" w:hAnsi="Arial" w:cs="Arial"/>
        </w:rPr>
        <w:t xml:space="preserve">Les codes CPV sont : </w:t>
      </w:r>
    </w:p>
    <w:p w14:paraId="7D3DBEF5" w14:textId="77777777" w:rsidR="0011378C" w:rsidRPr="00FC0A69" w:rsidRDefault="0011378C" w:rsidP="00153162">
      <w:pPr>
        <w:tabs>
          <w:tab w:val="left" w:pos="1125"/>
        </w:tabs>
        <w:autoSpaceDE w:val="0"/>
        <w:autoSpaceDN w:val="0"/>
        <w:adjustRightInd w:val="0"/>
        <w:rPr>
          <w:rFonts w:ascii="Arial" w:hAnsi="Arial" w:cs="Arial"/>
        </w:rPr>
      </w:pPr>
    </w:p>
    <w:p w14:paraId="014EB5F5" w14:textId="77777777" w:rsidR="00911B43" w:rsidRPr="00545006" w:rsidRDefault="00F11355">
      <w:pPr>
        <w:tabs>
          <w:tab w:val="left" w:pos="1125"/>
        </w:tabs>
        <w:autoSpaceDE w:val="0"/>
        <w:autoSpaceDN w:val="0"/>
        <w:adjustRightInd w:val="0"/>
        <w:rPr>
          <w:rFonts w:ascii="Arial" w:hAnsi="Arial" w:cs="Arial"/>
        </w:rPr>
      </w:pPr>
      <w:r w:rsidRPr="00545006">
        <w:rPr>
          <w:rFonts w:ascii="Arial" w:hAnsi="Arial" w:cs="Arial"/>
        </w:rPr>
        <w:t>Lot 01_ 45233200 + 45112500 + 45112700 : Travaux de revêtement divers + terrassement + aménagement paysager</w:t>
      </w:r>
    </w:p>
    <w:p w14:paraId="43A72EED" w14:textId="77777777" w:rsidR="00911B43" w:rsidRPr="00545006" w:rsidRDefault="00F11355">
      <w:pPr>
        <w:tabs>
          <w:tab w:val="left" w:pos="1125"/>
        </w:tabs>
        <w:autoSpaceDE w:val="0"/>
        <w:autoSpaceDN w:val="0"/>
        <w:adjustRightInd w:val="0"/>
        <w:rPr>
          <w:rFonts w:ascii="Arial" w:hAnsi="Arial" w:cs="Arial"/>
        </w:rPr>
      </w:pPr>
      <w:r w:rsidRPr="00545006">
        <w:rPr>
          <w:rFonts w:ascii="Arial" w:hAnsi="Arial" w:cs="Arial"/>
        </w:rPr>
        <w:t>Lot 02_ 45453000 + 45262522 + 45261000 : Travaux de remise en état et de remise à neuf + maçonnerie + charpente et couverture</w:t>
      </w:r>
    </w:p>
    <w:p w14:paraId="7FC01967" w14:textId="77777777" w:rsidR="00B022BB" w:rsidRPr="00FC0A69" w:rsidRDefault="00B022BB" w:rsidP="00153162">
      <w:pPr>
        <w:tabs>
          <w:tab w:val="left" w:pos="1125"/>
        </w:tabs>
        <w:autoSpaceDE w:val="0"/>
        <w:autoSpaceDN w:val="0"/>
        <w:adjustRightInd w:val="0"/>
        <w:rPr>
          <w:rFonts w:ascii="Arial" w:hAnsi="Arial" w:cs="Arial"/>
        </w:rPr>
      </w:pPr>
    </w:p>
    <w:p w14:paraId="079B91E3" w14:textId="77777777" w:rsidR="00BD436C" w:rsidRPr="003865F6" w:rsidRDefault="00BD436C" w:rsidP="00BD436C">
      <w:pPr>
        <w:pStyle w:val="Titre2"/>
        <w:rPr>
          <w:rFonts w:ascii="Arial" w:hAnsi="Arial" w:cs="Arial"/>
        </w:rPr>
      </w:pPr>
      <w:bookmarkStart w:id="8" w:name="_Toc187251457"/>
      <w:r>
        <w:rPr>
          <w:rFonts w:ascii="Arial" w:hAnsi="Arial" w:cs="Arial"/>
        </w:rPr>
        <w:t>1.3 - Décomposition de la consultation</w:t>
      </w:r>
      <w:bookmarkEnd w:id="8"/>
    </w:p>
    <w:p w14:paraId="7638628A" w14:textId="77777777" w:rsidR="004116AA" w:rsidRDefault="004116AA" w:rsidP="004116AA">
      <w:pPr>
        <w:pStyle w:val="Normal2"/>
        <w:ind w:left="0" w:firstLine="0"/>
        <w:rPr>
          <w:rFonts w:ascii="Arial" w:hAnsi="Arial" w:cs="Arial"/>
        </w:rPr>
      </w:pPr>
    </w:p>
    <w:p w14:paraId="6C29475C" w14:textId="22861DFC" w:rsidR="00BD436C" w:rsidRPr="00832328" w:rsidRDefault="00BD436C" w:rsidP="004116AA">
      <w:pPr>
        <w:pStyle w:val="Normal2"/>
        <w:ind w:left="0" w:firstLine="0"/>
        <w:rPr>
          <w:rFonts w:ascii="Arial" w:hAnsi="Arial" w:cs="Arial"/>
        </w:rPr>
      </w:pPr>
      <w:r>
        <w:rPr>
          <w:rFonts w:ascii="Arial" w:hAnsi="Arial" w:cs="Arial"/>
        </w:rPr>
        <w:t xml:space="preserve">Il est prévu une décomposition </w:t>
      </w:r>
      <w:r w:rsidRPr="00844A85">
        <w:rPr>
          <w:rFonts w:ascii="Arial" w:hAnsi="Arial" w:cs="Arial"/>
        </w:rPr>
        <w:t>en 2 lots. Chaque lot fait l'objet d'un</w:t>
      </w:r>
      <w:r>
        <w:rPr>
          <w:rFonts w:ascii="Arial" w:hAnsi="Arial" w:cs="Arial"/>
        </w:rPr>
        <w:t xml:space="preserve"> marché distinct.</w:t>
      </w:r>
    </w:p>
    <w:p w14:paraId="0056FC21" w14:textId="77777777" w:rsidR="00911B43" w:rsidRPr="000551FF" w:rsidRDefault="00F11355">
      <w:pPr>
        <w:pStyle w:val="Normal2"/>
        <w:numPr>
          <w:ilvl w:val="0"/>
          <w:numId w:val="8"/>
        </w:numPr>
        <w:rPr>
          <w:rFonts w:ascii="Arial" w:hAnsi="Arial" w:cs="Arial"/>
        </w:rPr>
      </w:pPr>
      <w:r w:rsidRPr="000551FF">
        <w:rPr>
          <w:rFonts w:ascii="Arial" w:hAnsi="Arial" w:cs="Arial"/>
        </w:rPr>
        <w:t>Lot n°01 – VRD – Aménagements extérieurs</w:t>
      </w:r>
    </w:p>
    <w:p w14:paraId="2AFB3112" w14:textId="77777777" w:rsidR="00844A85" w:rsidRPr="000551FF" w:rsidRDefault="00F11355">
      <w:pPr>
        <w:pStyle w:val="Normal2"/>
        <w:numPr>
          <w:ilvl w:val="0"/>
          <w:numId w:val="8"/>
        </w:numPr>
        <w:rPr>
          <w:rFonts w:ascii="Arial" w:hAnsi="Arial" w:cs="Arial"/>
        </w:rPr>
      </w:pPr>
      <w:r w:rsidRPr="000551FF">
        <w:rPr>
          <w:rFonts w:ascii="Arial" w:hAnsi="Arial" w:cs="Arial"/>
        </w:rPr>
        <w:t xml:space="preserve">Lot n°02 – Tous corps d’état : </w:t>
      </w:r>
    </w:p>
    <w:p w14:paraId="499E8CB3"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01 Gros-œuvre – Maçonnerie ; </w:t>
      </w:r>
    </w:p>
    <w:p w14:paraId="2C7B8CDD"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02 Charpente – Couverture ; </w:t>
      </w:r>
    </w:p>
    <w:p w14:paraId="61FDA34F"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03 Électricité ; </w:t>
      </w:r>
    </w:p>
    <w:p w14:paraId="6D16FAE5"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04 Chauffage – Ventilation – Plomberie – Sanitaires ; </w:t>
      </w:r>
    </w:p>
    <w:p w14:paraId="23A41A3D"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05 Plâtrerie – Faux-plafonds – Isolation ; </w:t>
      </w:r>
    </w:p>
    <w:p w14:paraId="3AFFCD41" w14:textId="77777777" w:rsidR="00844A85" w:rsidRPr="000551FF" w:rsidRDefault="00F11355" w:rsidP="00844A85">
      <w:pPr>
        <w:pStyle w:val="Normal2"/>
        <w:numPr>
          <w:ilvl w:val="1"/>
          <w:numId w:val="8"/>
        </w:numPr>
        <w:rPr>
          <w:rFonts w:ascii="Arial" w:hAnsi="Arial" w:cs="Arial"/>
        </w:rPr>
      </w:pPr>
      <w:r w:rsidRPr="000551FF">
        <w:rPr>
          <w:rFonts w:ascii="Arial" w:hAnsi="Arial" w:cs="Arial"/>
        </w:rPr>
        <w:t xml:space="preserve">section 06 Menuiseries extérieures et intérieures ; </w:t>
      </w:r>
    </w:p>
    <w:p w14:paraId="24131F2F" w14:textId="698F56BF" w:rsidR="00911B43" w:rsidRPr="000551FF" w:rsidRDefault="00F11355" w:rsidP="00844A85">
      <w:pPr>
        <w:pStyle w:val="Normal2"/>
        <w:numPr>
          <w:ilvl w:val="1"/>
          <w:numId w:val="8"/>
        </w:numPr>
        <w:rPr>
          <w:rFonts w:ascii="Arial" w:hAnsi="Arial" w:cs="Arial"/>
        </w:rPr>
      </w:pPr>
      <w:r w:rsidRPr="000551FF">
        <w:rPr>
          <w:rFonts w:ascii="Arial" w:hAnsi="Arial" w:cs="Arial"/>
        </w:rPr>
        <w:t>section 07 Peinture – Nettoyage</w:t>
      </w:r>
    </w:p>
    <w:p w14:paraId="6E04D744" w14:textId="77777777" w:rsidR="00844A85" w:rsidRDefault="00844A85" w:rsidP="00844A85">
      <w:pPr>
        <w:pStyle w:val="Normal2"/>
        <w:ind w:firstLine="0"/>
        <w:rPr>
          <w:highlight w:val="magenta"/>
        </w:rPr>
      </w:pPr>
    </w:p>
    <w:p w14:paraId="0CA01376" w14:textId="027217B9" w:rsidR="00911B43" w:rsidRPr="00844A85" w:rsidRDefault="00F11355" w:rsidP="00844A85">
      <w:pPr>
        <w:pStyle w:val="ParagrapheIndent2"/>
        <w:ind w:left="23" w:right="23"/>
        <w:jc w:val="both"/>
        <w:rPr>
          <w:rFonts w:ascii="Arial" w:eastAsia="Times New Roman" w:hAnsi="Arial" w:cs="Arial"/>
          <w:sz w:val="22"/>
          <w:szCs w:val="20"/>
          <w:lang w:val="fr-FR" w:eastAsia="fr-FR"/>
        </w:rPr>
      </w:pPr>
      <w:r w:rsidRPr="00844A85">
        <w:rPr>
          <w:rFonts w:ascii="Arial" w:eastAsia="Times New Roman" w:hAnsi="Arial" w:cs="Arial"/>
          <w:sz w:val="22"/>
          <w:szCs w:val="20"/>
          <w:lang w:val="fr-FR" w:eastAsia="fr-FR"/>
        </w:rPr>
        <w:t>Le lot 02 est un lot unique « tous corps d’état » : son titulaire, entreprise générale ou groupement, est l’interlocuteur unique du maître d’œuvre pour l’ensemble des sections et en assure la coordination interne.</w:t>
      </w:r>
    </w:p>
    <w:p w14:paraId="74175F5E" w14:textId="77777777" w:rsidR="00D763CA" w:rsidRPr="00A3209A" w:rsidRDefault="00D763CA" w:rsidP="00D763CA">
      <w:pPr>
        <w:pStyle w:val="Normal2"/>
        <w:ind w:left="0" w:firstLine="0"/>
        <w:rPr>
          <w:rFonts w:ascii="Arial" w:hAnsi="Arial" w:cs="Arial"/>
          <w:b/>
        </w:rPr>
      </w:pPr>
    </w:p>
    <w:p w14:paraId="3FB2A09E" w14:textId="77777777" w:rsidR="00D763CA" w:rsidRPr="00A3209A" w:rsidRDefault="00D763CA" w:rsidP="00D763CA">
      <w:pPr>
        <w:pStyle w:val="ParagrapheIndent2"/>
        <w:ind w:left="23" w:right="23"/>
        <w:jc w:val="both"/>
        <w:rPr>
          <w:rFonts w:ascii="Arial" w:eastAsia="Times New Roman" w:hAnsi="Arial" w:cs="Arial"/>
          <w:sz w:val="22"/>
          <w:szCs w:val="20"/>
          <w:lang w:val="fr-FR" w:eastAsia="fr-FR"/>
        </w:rPr>
      </w:pPr>
      <w:r>
        <w:rPr>
          <w:rFonts w:ascii="Arial" w:eastAsia="Times New Roman" w:hAnsi="Arial" w:cs="Arial"/>
          <w:sz w:val="22"/>
          <w:szCs w:val="20"/>
          <w:lang w:val="fr-FR" w:eastAsia="fr-FR"/>
        </w:rPr>
        <w:t>Chaque lot fera l'objet d'un marché.</w:t>
      </w:r>
    </w:p>
    <w:p w14:paraId="42C8B6D3" w14:textId="77777777" w:rsidR="00D763CA" w:rsidRPr="00A3209A" w:rsidRDefault="00D763CA" w:rsidP="00D763CA">
      <w:pPr>
        <w:pStyle w:val="ParagrapheIndent2"/>
        <w:ind w:left="23" w:right="23"/>
        <w:jc w:val="both"/>
        <w:rPr>
          <w:rFonts w:ascii="Arial" w:eastAsia="Times New Roman" w:hAnsi="Arial" w:cs="Arial"/>
          <w:sz w:val="22"/>
          <w:szCs w:val="20"/>
          <w:lang w:val="fr-FR" w:eastAsia="fr-FR"/>
        </w:rPr>
      </w:pPr>
      <w:r>
        <w:rPr>
          <w:rFonts w:ascii="Arial" w:eastAsia="Times New Roman" w:hAnsi="Arial" w:cs="Arial"/>
          <w:sz w:val="22"/>
          <w:szCs w:val="20"/>
          <w:lang w:val="fr-FR" w:eastAsia="fr-FR"/>
        </w:rPr>
        <w:t>Les candidats ont la possibilité de soumettre des offres pour un ou plusieurs lots.</w:t>
      </w:r>
    </w:p>
    <w:p w14:paraId="291A85EF" w14:textId="77777777" w:rsidR="00D763CA" w:rsidRPr="00A3209A" w:rsidRDefault="00D763CA" w:rsidP="00D763CA">
      <w:pPr>
        <w:pStyle w:val="Normal2"/>
        <w:ind w:left="0" w:firstLine="0"/>
        <w:rPr>
          <w:rFonts w:ascii="Arial" w:hAnsi="Arial" w:cs="Arial"/>
          <w:b/>
        </w:rPr>
      </w:pPr>
    </w:p>
    <w:p w14:paraId="7990EE06" w14:textId="77777777" w:rsidR="00BD436C" w:rsidRPr="00A3209A" w:rsidRDefault="00BD436C" w:rsidP="00BD436C">
      <w:pPr>
        <w:pStyle w:val="Titre2"/>
        <w:rPr>
          <w:rFonts w:ascii="Arial" w:hAnsi="Arial" w:cs="Arial"/>
        </w:rPr>
      </w:pPr>
      <w:bookmarkStart w:id="9" w:name="_Toc187251458"/>
      <w:r>
        <w:rPr>
          <w:rFonts w:ascii="Arial" w:hAnsi="Arial" w:cs="Arial"/>
        </w:rPr>
        <w:t>1.4 - Conditions de participation des concurrents</w:t>
      </w:r>
      <w:bookmarkEnd w:id="9"/>
    </w:p>
    <w:p w14:paraId="480851F7" w14:textId="77777777" w:rsidR="00153162" w:rsidRPr="00A3209A" w:rsidRDefault="00153162" w:rsidP="004116AA">
      <w:pPr>
        <w:pStyle w:val="Normal2"/>
        <w:ind w:left="0" w:firstLine="0"/>
        <w:rPr>
          <w:rFonts w:ascii="Arial" w:hAnsi="Arial" w:cs="Arial"/>
        </w:rPr>
      </w:pPr>
    </w:p>
    <w:p w14:paraId="023D5F41" w14:textId="77777777" w:rsidR="00BD436C" w:rsidRPr="00A3209A" w:rsidRDefault="00BD436C" w:rsidP="004116AA">
      <w:pPr>
        <w:pStyle w:val="Normal2"/>
        <w:ind w:left="0" w:firstLine="0"/>
        <w:rPr>
          <w:rFonts w:ascii="Arial" w:hAnsi="Arial" w:cs="Arial"/>
        </w:rPr>
      </w:pPr>
      <w:r>
        <w:rPr>
          <w:rFonts w:ascii="Arial" w:hAnsi="Arial" w:cs="Arial"/>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w:t>
      </w:r>
    </w:p>
    <w:p w14:paraId="077BF105" w14:textId="77777777" w:rsidR="00BD436C" w:rsidRPr="00A3209A" w:rsidRDefault="00BD436C" w:rsidP="00BD436C">
      <w:pPr>
        <w:pStyle w:val="Normal2"/>
        <w:rPr>
          <w:rFonts w:ascii="Arial" w:hAnsi="Arial" w:cs="Arial"/>
        </w:rPr>
      </w:pPr>
    </w:p>
    <w:p w14:paraId="38DA0D55" w14:textId="77777777" w:rsidR="00A96C3E" w:rsidRPr="00A3209A" w:rsidRDefault="00A96C3E" w:rsidP="00A96C3E">
      <w:pPr>
        <w:pStyle w:val="Titre2"/>
        <w:rPr>
          <w:rFonts w:ascii="Arial" w:hAnsi="Arial" w:cs="Arial"/>
        </w:rPr>
      </w:pPr>
      <w:bookmarkStart w:id="10" w:name="_Toc187251459"/>
      <w:r>
        <w:rPr>
          <w:rFonts w:ascii="Arial" w:hAnsi="Arial" w:cs="Arial"/>
        </w:rPr>
        <w:t>1.5 – Visite du site</w:t>
      </w:r>
      <w:bookmarkEnd w:id="10"/>
      <w:r>
        <w:rPr>
          <w:rFonts w:ascii="Arial" w:hAnsi="Arial" w:cs="Arial"/>
        </w:rPr>
        <w:t xml:space="preserve"> </w:t>
      </w:r>
    </w:p>
    <w:p w14:paraId="203E4F69" w14:textId="77777777" w:rsidR="00153162" w:rsidRPr="00A3209A" w:rsidRDefault="00153162" w:rsidP="00153162">
      <w:pPr>
        <w:pStyle w:val="Normal2"/>
        <w:ind w:left="0" w:firstLine="0"/>
        <w:rPr>
          <w:rFonts w:ascii="Arial" w:hAnsi="Arial" w:cs="Arial"/>
        </w:rPr>
      </w:pPr>
    </w:p>
    <w:p w14:paraId="11793C06" w14:textId="226E24CA" w:rsidR="00A96C3E" w:rsidRPr="003100DE" w:rsidRDefault="0032765D" w:rsidP="00153162">
      <w:pPr>
        <w:pStyle w:val="Normal2"/>
        <w:ind w:left="0" w:firstLine="0"/>
        <w:rPr>
          <w:rFonts w:ascii="Arial" w:hAnsi="Arial" w:cs="Arial"/>
          <w:b/>
          <w:bCs/>
        </w:rPr>
      </w:pPr>
      <w:r>
        <w:rPr>
          <w:rFonts w:ascii="Arial" w:hAnsi="Arial" w:cs="Arial"/>
        </w:rPr>
        <w:t xml:space="preserve">Une visite sur site est </w:t>
      </w:r>
      <w:r>
        <w:rPr>
          <w:rFonts w:ascii="Arial" w:hAnsi="Arial" w:cs="Arial"/>
          <w:b/>
          <w:bCs/>
        </w:rPr>
        <w:t>obligatoire</w:t>
      </w:r>
      <w:r>
        <w:rPr>
          <w:rFonts w:ascii="Arial" w:hAnsi="Arial" w:cs="Arial"/>
        </w:rPr>
        <w:t xml:space="preserve">. Les dates prévues, en présence du maître d’ouvrage et du maître d’œuvre, sont programmées </w:t>
      </w:r>
      <w:r w:rsidRPr="003100DE">
        <w:rPr>
          <w:rFonts w:ascii="Arial" w:hAnsi="Arial" w:cs="Arial"/>
          <w:b/>
          <w:bCs/>
        </w:rPr>
        <w:t>le</w:t>
      </w:r>
      <w:r w:rsidR="003100DE" w:rsidRPr="003100DE">
        <w:rPr>
          <w:rFonts w:ascii="Arial" w:hAnsi="Arial" w:cs="Arial"/>
          <w:b/>
          <w:bCs/>
        </w:rPr>
        <w:t xml:space="preserve"> mercredi 18 novembre, à partir de 9h jusqu’à 16h</w:t>
      </w:r>
    </w:p>
    <w:p w14:paraId="2BB25572" w14:textId="77777777" w:rsidR="00245EF1" w:rsidRPr="00A3209A" w:rsidRDefault="00245EF1" w:rsidP="00895947">
      <w:pPr>
        <w:pStyle w:val="Normal2"/>
        <w:rPr>
          <w:rFonts w:ascii="Arial" w:hAnsi="Arial" w:cs="Arial"/>
          <w:b/>
        </w:rPr>
      </w:pPr>
    </w:p>
    <w:p w14:paraId="7384BDAB" w14:textId="77777777" w:rsidR="00D23E8E" w:rsidRPr="00A3209A" w:rsidRDefault="00245EF1" w:rsidP="00153162">
      <w:pPr>
        <w:pStyle w:val="Normal2"/>
        <w:ind w:left="0" w:firstLine="0"/>
        <w:rPr>
          <w:rFonts w:ascii="Arial" w:hAnsi="Arial" w:cs="Arial"/>
          <w:bCs/>
        </w:rPr>
      </w:pPr>
      <w:r>
        <w:rPr>
          <w:rFonts w:ascii="Arial" w:hAnsi="Arial" w:cs="Arial"/>
          <w:bCs/>
        </w:rPr>
        <w:t>Une attestation de présence sera remise aux entreprises à l’issue de la visite et à joindre au dossier de candidature.</w:t>
      </w:r>
    </w:p>
    <w:p w14:paraId="466D3F5C" w14:textId="77777777" w:rsidR="00BD436C" w:rsidRPr="00A9581D" w:rsidRDefault="00BD436C" w:rsidP="00BD436C">
      <w:pPr>
        <w:pStyle w:val="Titre1"/>
        <w:rPr>
          <w:rFonts w:ascii="Arial" w:hAnsi="Arial" w:cs="Arial"/>
          <w:sz w:val="28"/>
          <w:szCs w:val="28"/>
        </w:rPr>
      </w:pPr>
      <w:bookmarkStart w:id="11" w:name="_Toc187251460"/>
      <w:r>
        <w:rPr>
          <w:rFonts w:ascii="Arial" w:hAnsi="Arial" w:cs="Arial"/>
          <w:sz w:val="28"/>
          <w:szCs w:val="28"/>
        </w:rPr>
        <w:lastRenderedPageBreak/>
        <w:t>Article 2 : Conditions de la consultation</w:t>
      </w:r>
      <w:bookmarkEnd w:id="11"/>
    </w:p>
    <w:p w14:paraId="6824782C" w14:textId="77777777" w:rsidR="00BD436C" w:rsidRPr="00A3209A" w:rsidRDefault="00BD436C" w:rsidP="00BD436C">
      <w:pPr>
        <w:pStyle w:val="Titre2"/>
        <w:rPr>
          <w:rFonts w:ascii="Arial" w:hAnsi="Arial" w:cs="Arial"/>
        </w:rPr>
      </w:pPr>
      <w:bookmarkStart w:id="12" w:name="_Toc187251461"/>
      <w:r>
        <w:rPr>
          <w:rFonts w:ascii="Arial" w:hAnsi="Arial" w:cs="Arial"/>
        </w:rPr>
        <w:t>2.1 - Durée du marché - Délais d’exécution</w:t>
      </w:r>
      <w:bookmarkEnd w:id="12"/>
    </w:p>
    <w:p w14:paraId="5A232253" w14:textId="77777777" w:rsidR="00153162" w:rsidRPr="00A3209A" w:rsidRDefault="00153162" w:rsidP="00153162">
      <w:pPr>
        <w:pStyle w:val="Normal2"/>
        <w:ind w:left="0" w:firstLine="0"/>
        <w:rPr>
          <w:rFonts w:ascii="Arial" w:hAnsi="Arial" w:cs="Arial"/>
        </w:rPr>
      </w:pPr>
    </w:p>
    <w:p w14:paraId="10E8AB0A" w14:textId="77777777" w:rsidR="00BD436C" w:rsidRPr="00A3209A" w:rsidRDefault="00350C60" w:rsidP="00153162">
      <w:pPr>
        <w:pStyle w:val="Normal2"/>
        <w:ind w:left="0" w:firstLine="0"/>
        <w:rPr>
          <w:rFonts w:ascii="Arial" w:hAnsi="Arial" w:cs="Arial"/>
        </w:rPr>
      </w:pPr>
      <w:r>
        <w:rPr>
          <w:rFonts w:ascii="Arial" w:hAnsi="Arial" w:cs="Arial"/>
        </w:rPr>
        <w:t>La durée d’exécution des travaux est fixée dans le planning des travaux – en annexe de l’acte d’engagement - et ne peut en aucun cas être modifiée.</w:t>
      </w:r>
    </w:p>
    <w:p w14:paraId="48F64CCA" w14:textId="77777777" w:rsidR="002C00E7" w:rsidRPr="00A3209A" w:rsidRDefault="002C00E7" w:rsidP="00153162">
      <w:pPr>
        <w:pStyle w:val="Normal2"/>
        <w:ind w:left="0" w:firstLine="0"/>
        <w:rPr>
          <w:rFonts w:ascii="Arial" w:hAnsi="Arial" w:cs="Arial"/>
        </w:rPr>
      </w:pPr>
    </w:p>
    <w:p w14:paraId="2BECB707" w14:textId="77777777" w:rsidR="00BD436C" w:rsidRPr="00A3209A" w:rsidRDefault="00BD436C" w:rsidP="00BD436C">
      <w:pPr>
        <w:pStyle w:val="Titre2"/>
        <w:rPr>
          <w:rFonts w:ascii="Arial" w:hAnsi="Arial" w:cs="Arial"/>
        </w:rPr>
      </w:pPr>
      <w:bookmarkStart w:id="13" w:name="_Toc187251462"/>
      <w:r>
        <w:rPr>
          <w:rFonts w:ascii="Arial" w:hAnsi="Arial" w:cs="Arial"/>
        </w:rPr>
        <w:t>2.2 - Délai de validité des offres</w:t>
      </w:r>
      <w:bookmarkEnd w:id="13"/>
    </w:p>
    <w:p w14:paraId="3336529F" w14:textId="77777777" w:rsidR="00153162" w:rsidRPr="00A3209A" w:rsidRDefault="00153162" w:rsidP="00153162">
      <w:pPr>
        <w:pStyle w:val="Normal2"/>
        <w:ind w:left="0" w:firstLine="0"/>
        <w:rPr>
          <w:rFonts w:ascii="Arial" w:hAnsi="Arial" w:cs="Arial"/>
        </w:rPr>
      </w:pPr>
    </w:p>
    <w:p w14:paraId="460C77C0" w14:textId="77777777" w:rsidR="00BD436C" w:rsidRPr="00A3209A" w:rsidRDefault="00BD436C" w:rsidP="00153162">
      <w:pPr>
        <w:pStyle w:val="Normal2"/>
        <w:ind w:left="0" w:firstLine="0"/>
        <w:rPr>
          <w:rFonts w:ascii="Arial" w:hAnsi="Arial" w:cs="Arial"/>
        </w:rPr>
      </w:pPr>
      <w:r>
        <w:rPr>
          <w:rFonts w:ascii="Arial" w:hAnsi="Arial" w:cs="Arial"/>
        </w:rPr>
        <w:t xml:space="preserve">Le délai de validité des offres est fixé à </w:t>
      </w:r>
      <w:r>
        <w:rPr>
          <w:rFonts w:ascii="Arial" w:hAnsi="Arial" w:cs="Arial"/>
          <w:b/>
        </w:rPr>
        <w:t>120 jours </w:t>
      </w:r>
      <w:r>
        <w:rPr>
          <w:rFonts w:ascii="Arial" w:hAnsi="Arial" w:cs="Arial"/>
        </w:rPr>
        <w:t>à compter de la date limite de réception des offres.</w:t>
      </w:r>
    </w:p>
    <w:p w14:paraId="675AE05B" w14:textId="77777777" w:rsidR="00BD436C" w:rsidRPr="00A3209A" w:rsidRDefault="00BD436C" w:rsidP="00BD436C">
      <w:pPr>
        <w:pStyle w:val="Titre2"/>
        <w:rPr>
          <w:rFonts w:ascii="Arial" w:hAnsi="Arial" w:cs="Arial"/>
        </w:rPr>
      </w:pPr>
      <w:bookmarkStart w:id="14" w:name="_Toc187251463"/>
      <w:r>
        <w:rPr>
          <w:rFonts w:ascii="Arial" w:hAnsi="Arial" w:cs="Arial"/>
        </w:rPr>
        <w:t>2.3 - Mode de règlement du marché et modalités de financement</w:t>
      </w:r>
      <w:bookmarkEnd w:id="14"/>
    </w:p>
    <w:p w14:paraId="245DFA92" w14:textId="77777777" w:rsidR="00153162" w:rsidRPr="00A3209A" w:rsidRDefault="00153162" w:rsidP="00153162">
      <w:pPr>
        <w:pStyle w:val="Normal2"/>
        <w:ind w:left="0" w:firstLine="0"/>
        <w:rPr>
          <w:rFonts w:ascii="Arial" w:hAnsi="Arial" w:cs="Arial"/>
        </w:rPr>
      </w:pPr>
    </w:p>
    <w:p w14:paraId="44628203" w14:textId="77777777" w:rsidR="00BD436C" w:rsidRPr="00A3209A" w:rsidRDefault="00BD436C" w:rsidP="00153162">
      <w:pPr>
        <w:pStyle w:val="Normal2"/>
        <w:ind w:left="0" w:firstLine="0"/>
        <w:rPr>
          <w:rFonts w:ascii="Arial" w:hAnsi="Arial" w:cs="Arial"/>
        </w:rPr>
      </w:pPr>
      <w:r>
        <w:rPr>
          <w:rFonts w:ascii="Arial" w:hAnsi="Arial" w:cs="Arial"/>
        </w:rPr>
        <w:t>Les sommes dues au(x) titulaire(s) et au(x) sous-traitant(s) de premier rang éventuel(s) du marché, seront payées dans un délai global de 30 jours à compter de la date de réception des factures ou des demandes de paiement équivalentes via Chorus Pro. Le mode de règlement choisi est le virement administratif.</w:t>
      </w:r>
    </w:p>
    <w:p w14:paraId="1222982A" w14:textId="77777777" w:rsidR="00C21FAA" w:rsidRPr="00A3209A" w:rsidRDefault="00C21FAA" w:rsidP="00153162">
      <w:pPr>
        <w:pStyle w:val="Normal2"/>
        <w:ind w:left="0" w:firstLine="0"/>
        <w:rPr>
          <w:rFonts w:ascii="Arial" w:hAnsi="Arial" w:cs="Arial"/>
        </w:rPr>
      </w:pPr>
    </w:p>
    <w:p w14:paraId="54344C63" w14:textId="77777777" w:rsidR="00C21FAA" w:rsidRPr="00A3209A" w:rsidRDefault="00C21FAA" w:rsidP="00C21FAA">
      <w:pPr>
        <w:rPr>
          <w:rFonts w:ascii="Arial" w:hAnsi="Arial" w:cs="Arial"/>
        </w:rPr>
      </w:pPr>
      <w:bookmarkStart w:id="15" w:name="_Hlk126669420"/>
      <w:r>
        <w:rPr>
          <w:rFonts w:ascii="Arial" w:hAnsi="Arial" w:cs="Arial"/>
        </w:rPr>
        <w:t>Les prestations seront financées par les ressources propres de la collectivité.</w:t>
      </w:r>
    </w:p>
    <w:bookmarkEnd w:id="15"/>
    <w:p w14:paraId="75635697" w14:textId="77777777" w:rsidR="00C21FAA" w:rsidRPr="00A3209A" w:rsidRDefault="00C21FAA" w:rsidP="00153162">
      <w:pPr>
        <w:pStyle w:val="Normal2"/>
        <w:ind w:left="0" w:firstLine="0"/>
        <w:rPr>
          <w:rFonts w:ascii="Arial" w:hAnsi="Arial" w:cs="Arial"/>
        </w:rPr>
      </w:pPr>
    </w:p>
    <w:p w14:paraId="7EFDDCE2" w14:textId="77777777" w:rsidR="00BD436C" w:rsidRPr="00A9581D" w:rsidRDefault="00BD436C" w:rsidP="00BD436C">
      <w:pPr>
        <w:pStyle w:val="Titre1"/>
        <w:rPr>
          <w:rFonts w:ascii="Arial" w:hAnsi="Arial" w:cs="Arial"/>
          <w:sz w:val="28"/>
          <w:szCs w:val="28"/>
        </w:rPr>
      </w:pPr>
      <w:bookmarkStart w:id="16" w:name="_Toc187251464"/>
      <w:r>
        <w:rPr>
          <w:rFonts w:ascii="Arial" w:hAnsi="Arial" w:cs="Arial"/>
          <w:sz w:val="28"/>
          <w:szCs w:val="28"/>
        </w:rPr>
        <w:t>Article 3 : Les intervenants</w:t>
      </w:r>
      <w:bookmarkEnd w:id="16"/>
    </w:p>
    <w:p w14:paraId="6C0FB805" w14:textId="77777777" w:rsidR="004116AA" w:rsidRPr="00A3209A" w:rsidRDefault="004116AA" w:rsidP="004116AA">
      <w:pPr>
        <w:pStyle w:val="Titre2"/>
        <w:rPr>
          <w:rFonts w:ascii="Arial" w:hAnsi="Arial" w:cs="Arial"/>
        </w:rPr>
      </w:pPr>
      <w:bookmarkStart w:id="17" w:name="_Toc187251465"/>
      <w:r>
        <w:rPr>
          <w:rFonts w:ascii="Arial" w:hAnsi="Arial" w:cs="Arial"/>
        </w:rPr>
        <w:t>3.1 - Maîtrise d’ouvrage</w:t>
      </w:r>
      <w:bookmarkEnd w:id="17"/>
    </w:p>
    <w:p w14:paraId="321383A4" w14:textId="26E3456A" w:rsidR="004116AA" w:rsidRPr="000551FF" w:rsidRDefault="00FA40B1" w:rsidP="004116AA">
      <w:pPr>
        <w:pStyle w:val="fcasegauche"/>
        <w:ind w:left="0" w:firstLine="0"/>
        <w:rPr>
          <w:rFonts w:ascii="Arial" w:hAnsi="Arial" w:cs="Arial"/>
          <w:b/>
          <w:sz w:val="22"/>
        </w:rPr>
      </w:pPr>
      <w:r w:rsidRPr="000551FF">
        <w:rPr>
          <w:rFonts w:ascii="Arial" w:hAnsi="Arial" w:cs="Arial"/>
          <w:b/>
          <w:sz w:val="22"/>
        </w:rPr>
        <w:t>Commune de Niedernai :</w:t>
      </w:r>
    </w:p>
    <w:p w14:paraId="31ADECBE" w14:textId="03969DD1" w:rsidR="004116AA" w:rsidRPr="000551FF" w:rsidRDefault="004116AA" w:rsidP="000551FF">
      <w:pPr>
        <w:pStyle w:val="Normal2"/>
        <w:ind w:left="567" w:firstLine="0"/>
        <w:rPr>
          <w:rFonts w:ascii="Arial" w:hAnsi="Arial" w:cs="Arial"/>
        </w:rPr>
      </w:pPr>
      <w:bookmarkStart w:id="18" w:name="_Hlk169183644"/>
      <w:r w:rsidRPr="000551FF">
        <w:rPr>
          <w:rFonts w:ascii="Arial" w:hAnsi="Arial" w:cs="Arial"/>
        </w:rPr>
        <w:t>SIREN : 216 703 298</w:t>
      </w:r>
    </w:p>
    <w:bookmarkEnd w:id="18"/>
    <w:p w14:paraId="785FF768" w14:textId="5A07D1A4" w:rsidR="004116AA" w:rsidRPr="000551FF" w:rsidRDefault="00665720" w:rsidP="000551FF">
      <w:pPr>
        <w:pStyle w:val="Normal2"/>
        <w:ind w:left="567" w:firstLine="0"/>
        <w:rPr>
          <w:rFonts w:ascii="Arial" w:hAnsi="Arial" w:cs="Arial"/>
        </w:rPr>
      </w:pPr>
      <w:r w:rsidRPr="000551FF">
        <w:rPr>
          <w:rFonts w:ascii="Arial" w:hAnsi="Arial" w:cs="Arial"/>
        </w:rPr>
        <w:t>Mairie de Niedernai</w:t>
      </w:r>
    </w:p>
    <w:p w14:paraId="14A34E70" w14:textId="1BA46459" w:rsidR="004116AA" w:rsidRPr="000551FF" w:rsidRDefault="006B0155" w:rsidP="000551FF">
      <w:pPr>
        <w:pStyle w:val="Normal2"/>
        <w:ind w:left="567" w:firstLine="0"/>
        <w:rPr>
          <w:rFonts w:ascii="Arial" w:hAnsi="Arial" w:cs="Arial"/>
        </w:rPr>
      </w:pPr>
      <w:r w:rsidRPr="000551FF">
        <w:rPr>
          <w:rFonts w:ascii="Arial" w:hAnsi="Arial" w:cs="Arial"/>
        </w:rPr>
        <w:t>236 rue Principale</w:t>
      </w:r>
    </w:p>
    <w:p w14:paraId="5804E9B1" w14:textId="0FCA9C39" w:rsidR="004116AA" w:rsidRPr="000551FF" w:rsidRDefault="006B0155" w:rsidP="000551FF">
      <w:pPr>
        <w:pStyle w:val="Normal2"/>
        <w:ind w:left="567" w:firstLine="0"/>
        <w:rPr>
          <w:rFonts w:ascii="Arial" w:hAnsi="Arial" w:cs="Arial"/>
        </w:rPr>
      </w:pPr>
      <w:r w:rsidRPr="000551FF">
        <w:rPr>
          <w:rFonts w:ascii="Arial" w:hAnsi="Arial" w:cs="Arial"/>
        </w:rPr>
        <w:t>67210 NIEDERNAI</w:t>
      </w:r>
    </w:p>
    <w:p w14:paraId="4F85FE52" w14:textId="3203EE05" w:rsidR="004116AA" w:rsidRPr="000551FF" w:rsidRDefault="004116AA" w:rsidP="000551FF">
      <w:pPr>
        <w:pStyle w:val="Normal2"/>
        <w:ind w:left="567" w:firstLine="0"/>
        <w:rPr>
          <w:rFonts w:ascii="Arial" w:hAnsi="Arial" w:cs="Arial"/>
        </w:rPr>
      </w:pPr>
      <w:r w:rsidRPr="000551FF">
        <w:rPr>
          <w:rFonts w:ascii="Arial" w:hAnsi="Arial" w:cs="Arial"/>
        </w:rPr>
        <w:t>Tél : 03 88 95 57 47</w:t>
      </w:r>
    </w:p>
    <w:p w14:paraId="627A7384" w14:textId="768627AE" w:rsidR="004116AA" w:rsidRPr="00A3209A" w:rsidRDefault="004116AA" w:rsidP="004116AA">
      <w:pPr>
        <w:tabs>
          <w:tab w:val="left" w:pos="567"/>
          <w:tab w:val="left" w:pos="851"/>
          <w:tab w:val="left" w:pos="1134"/>
        </w:tabs>
        <w:outlineLvl w:val="0"/>
        <w:rPr>
          <w:rFonts w:ascii="Arial" w:hAnsi="Arial" w:cs="Arial"/>
        </w:rPr>
      </w:pPr>
      <w:r w:rsidRPr="000551FF">
        <w:rPr>
          <w:rFonts w:ascii="Arial" w:hAnsi="Arial" w:cs="Arial"/>
        </w:rPr>
        <w:t>Représentée par son Maire, Madame Valérie RU</w:t>
      </w:r>
      <w:r w:rsidR="003100DE">
        <w:rPr>
          <w:rFonts w:ascii="Arial" w:hAnsi="Arial" w:cs="Arial"/>
        </w:rPr>
        <w:t>S</w:t>
      </w:r>
      <w:r w:rsidRPr="000551FF">
        <w:rPr>
          <w:rFonts w:ascii="Arial" w:hAnsi="Arial" w:cs="Arial"/>
        </w:rPr>
        <w:t>CHER.</w:t>
      </w:r>
    </w:p>
    <w:p w14:paraId="0EAE8618" w14:textId="77777777" w:rsidR="004116AA" w:rsidRPr="00A3209A" w:rsidRDefault="004116AA" w:rsidP="004116AA">
      <w:pPr>
        <w:spacing w:after="160" w:line="240" w:lineRule="exact"/>
        <w:rPr>
          <w:rFonts w:ascii="Arial" w:hAnsi="Arial" w:cs="Arial"/>
        </w:rPr>
      </w:pPr>
      <w:r>
        <w:rPr>
          <w:rFonts w:ascii="Arial" w:hAnsi="Arial" w:cs="Arial"/>
        </w:rPr>
        <w:t xml:space="preserve">Type de pouvoir adjudicateur : collectivité territoriale </w:t>
      </w:r>
    </w:p>
    <w:p w14:paraId="585AF2DA" w14:textId="77777777" w:rsidR="00BD436C" w:rsidRPr="00A3209A" w:rsidRDefault="00BD436C" w:rsidP="00BD436C">
      <w:pPr>
        <w:pStyle w:val="Titre2"/>
        <w:rPr>
          <w:rFonts w:ascii="Arial" w:hAnsi="Arial" w:cs="Arial"/>
        </w:rPr>
      </w:pPr>
      <w:bookmarkStart w:id="19" w:name="_Toc187251466"/>
      <w:r>
        <w:rPr>
          <w:rFonts w:ascii="Arial" w:hAnsi="Arial" w:cs="Arial"/>
        </w:rPr>
        <w:t>3.2 - Maîtrise d’œuvre</w:t>
      </w:r>
      <w:bookmarkEnd w:id="19"/>
      <w:r>
        <w:rPr>
          <w:rFonts w:ascii="Arial" w:hAnsi="Arial" w:cs="Arial"/>
        </w:rPr>
        <w:t xml:space="preserve"> </w:t>
      </w:r>
    </w:p>
    <w:p w14:paraId="34236E83" w14:textId="77777777" w:rsidR="00BD436C" w:rsidRPr="00A3209A" w:rsidRDefault="00BD436C" w:rsidP="00BD436C">
      <w:pPr>
        <w:pStyle w:val="Normal2"/>
        <w:rPr>
          <w:rFonts w:ascii="Arial" w:hAnsi="Arial" w:cs="Arial"/>
        </w:rPr>
      </w:pPr>
      <w:r>
        <w:rPr>
          <w:rFonts w:ascii="Arial" w:hAnsi="Arial" w:cs="Arial"/>
        </w:rPr>
        <w:t xml:space="preserve">La maîtrise d’œuvre est assurée par l’équipe de maîtrise d’œuvre suivante : </w:t>
      </w:r>
    </w:p>
    <w:p w14:paraId="4E535ED9" w14:textId="77777777" w:rsidR="00BD436C" w:rsidRPr="00A3209A" w:rsidRDefault="00BD436C" w:rsidP="00BD436C">
      <w:pPr>
        <w:pStyle w:val="Normal2"/>
        <w:rPr>
          <w:rFonts w:ascii="Arial" w:hAnsi="Arial" w:cs="Arial"/>
        </w:rPr>
      </w:pPr>
    </w:p>
    <w:p w14:paraId="6F6A7AB4" w14:textId="77777777" w:rsidR="00996E03" w:rsidRPr="000551FF" w:rsidRDefault="00A92B77" w:rsidP="00996E03">
      <w:pPr>
        <w:pStyle w:val="Normal2"/>
        <w:jc w:val="center"/>
        <w:rPr>
          <w:rFonts w:ascii="Arial" w:hAnsi="Arial" w:cs="Arial"/>
          <w:b/>
        </w:rPr>
      </w:pPr>
      <w:r w:rsidRPr="000551FF">
        <w:rPr>
          <w:rFonts w:ascii="Arial" w:hAnsi="Arial" w:cs="Arial"/>
          <w:b/>
        </w:rPr>
        <w:t>MSTEGER ARCHITECTE – Architecte mandataire</w:t>
      </w:r>
    </w:p>
    <w:p w14:paraId="62F23D5B" w14:textId="77777777" w:rsidR="00996E03" w:rsidRPr="000551FF" w:rsidRDefault="00996E03" w:rsidP="00996E03">
      <w:pPr>
        <w:pStyle w:val="Normal2"/>
        <w:jc w:val="center"/>
        <w:rPr>
          <w:rFonts w:ascii="Arial" w:hAnsi="Arial" w:cs="Arial"/>
          <w:sz w:val="20"/>
        </w:rPr>
      </w:pPr>
      <w:r w:rsidRPr="000551FF">
        <w:rPr>
          <w:rFonts w:ascii="Arial" w:hAnsi="Arial" w:cs="Arial"/>
          <w:sz w:val="20"/>
        </w:rPr>
        <w:t>3 rue de l'école 67560 ROSENWILLER</w:t>
      </w:r>
    </w:p>
    <w:p w14:paraId="0228B08B" w14:textId="77777777" w:rsidR="00996E03" w:rsidRPr="000551FF" w:rsidRDefault="00996E03" w:rsidP="00996E03">
      <w:pPr>
        <w:pStyle w:val="Normal2"/>
        <w:jc w:val="center"/>
        <w:rPr>
          <w:rFonts w:ascii="Arial" w:hAnsi="Arial" w:cs="Arial"/>
          <w:sz w:val="20"/>
        </w:rPr>
      </w:pPr>
      <w:r w:rsidRPr="000551FF">
        <w:rPr>
          <w:rFonts w:ascii="Arial" w:hAnsi="Arial" w:cs="Arial"/>
          <w:sz w:val="20"/>
        </w:rPr>
        <w:t>Mélanie Steger</w:t>
      </w:r>
    </w:p>
    <w:p w14:paraId="6E0967DC" w14:textId="77777777" w:rsidR="00996E03" w:rsidRPr="000551FF" w:rsidRDefault="00996E03" w:rsidP="00665720">
      <w:pPr>
        <w:pStyle w:val="Normal2"/>
        <w:jc w:val="center"/>
        <w:rPr>
          <w:rFonts w:ascii="Arial" w:hAnsi="Arial" w:cs="Arial"/>
          <w:b/>
        </w:rPr>
      </w:pPr>
    </w:p>
    <w:p w14:paraId="79E258EF" w14:textId="77777777" w:rsidR="00665720" w:rsidRPr="000551FF" w:rsidRDefault="00665720" w:rsidP="00665720">
      <w:pPr>
        <w:pStyle w:val="Normal2"/>
        <w:jc w:val="center"/>
        <w:rPr>
          <w:rFonts w:ascii="Arial" w:hAnsi="Arial" w:cs="Arial"/>
          <w:b/>
        </w:rPr>
      </w:pPr>
      <w:r w:rsidRPr="000551FF">
        <w:rPr>
          <w:rFonts w:ascii="Arial" w:hAnsi="Arial" w:cs="Arial"/>
          <w:b/>
        </w:rPr>
        <w:t>CÉLINE GUILLEMIN ARCHITECTURE &amp; PATRIMOINE – Architecte cotraitant</w:t>
      </w:r>
    </w:p>
    <w:p w14:paraId="7B7ABCE3" w14:textId="77777777" w:rsidR="00A30EB3" w:rsidRPr="000551FF" w:rsidRDefault="00665720" w:rsidP="00665720">
      <w:pPr>
        <w:pStyle w:val="Normal2"/>
        <w:jc w:val="center"/>
        <w:rPr>
          <w:rFonts w:ascii="Arial" w:hAnsi="Arial" w:cs="Arial"/>
          <w:sz w:val="20"/>
        </w:rPr>
      </w:pPr>
      <w:r w:rsidRPr="000551FF">
        <w:rPr>
          <w:rFonts w:ascii="Arial" w:hAnsi="Arial" w:cs="Arial"/>
          <w:sz w:val="20"/>
        </w:rPr>
        <w:t>32 rue du Général De Gaulle 67520 MARLENHEIM</w:t>
      </w:r>
    </w:p>
    <w:p w14:paraId="2EAD383E" w14:textId="77777777" w:rsidR="00665720" w:rsidRPr="000551FF" w:rsidRDefault="00665720" w:rsidP="00665720">
      <w:pPr>
        <w:pStyle w:val="Normal2"/>
        <w:jc w:val="center"/>
        <w:rPr>
          <w:rFonts w:ascii="Arial" w:hAnsi="Arial" w:cs="Arial"/>
          <w:sz w:val="20"/>
        </w:rPr>
      </w:pPr>
      <w:r w:rsidRPr="000551FF">
        <w:rPr>
          <w:rFonts w:ascii="Arial" w:hAnsi="Arial" w:cs="Arial"/>
          <w:sz w:val="20"/>
        </w:rPr>
        <w:t>Céline Guillemin</w:t>
      </w:r>
    </w:p>
    <w:p w14:paraId="46536C07" w14:textId="77777777" w:rsidR="00A30EB3" w:rsidRPr="00A92B77" w:rsidRDefault="00A30EB3" w:rsidP="00A30EB3">
      <w:pPr>
        <w:pStyle w:val="Normal2"/>
        <w:jc w:val="center"/>
        <w:rPr>
          <w:rFonts w:ascii="Arial" w:hAnsi="Arial" w:cs="Arial"/>
          <w:b/>
        </w:rPr>
      </w:pPr>
    </w:p>
    <w:p w14:paraId="52C6FED1" w14:textId="77777777" w:rsidR="00C55511" w:rsidRPr="00C55511" w:rsidRDefault="00C55511" w:rsidP="00C55511">
      <w:pPr>
        <w:pStyle w:val="Normal2"/>
        <w:jc w:val="center"/>
        <w:rPr>
          <w:rFonts w:ascii="Arial" w:hAnsi="Arial" w:cs="Arial"/>
          <w:b/>
        </w:rPr>
      </w:pPr>
      <w:r w:rsidRPr="00C55511">
        <w:rPr>
          <w:rFonts w:ascii="Arial" w:hAnsi="Arial" w:cs="Arial"/>
          <w:b/>
        </w:rPr>
        <w:t xml:space="preserve">ELLIGEO </w:t>
      </w:r>
      <w:r>
        <w:rPr>
          <w:rFonts w:ascii="Arial" w:hAnsi="Arial" w:cs="Arial"/>
          <w:b/>
        </w:rPr>
        <w:t xml:space="preserve">- </w:t>
      </w:r>
      <w:r w:rsidRPr="00C55511">
        <w:rPr>
          <w:rFonts w:ascii="Arial" w:hAnsi="Arial" w:cs="Arial"/>
          <w:b/>
        </w:rPr>
        <w:t>Bureau d’études VRD</w:t>
      </w:r>
    </w:p>
    <w:p w14:paraId="57DC7664" w14:textId="54921684" w:rsidR="00C55511" w:rsidRPr="00C55511" w:rsidRDefault="00C55511" w:rsidP="00C55511">
      <w:pPr>
        <w:pStyle w:val="Normal2"/>
        <w:jc w:val="center"/>
        <w:rPr>
          <w:rFonts w:ascii="Arial" w:hAnsi="Arial" w:cs="Arial"/>
          <w:sz w:val="20"/>
        </w:rPr>
      </w:pPr>
      <w:r w:rsidRPr="00C55511">
        <w:rPr>
          <w:rFonts w:ascii="Arial" w:hAnsi="Arial" w:cs="Arial"/>
          <w:sz w:val="20"/>
        </w:rPr>
        <w:t xml:space="preserve">1 rue de Pully 67210 OBERNAI </w:t>
      </w:r>
    </w:p>
    <w:p w14:paraId="3375C2CA" w14:textId="77777777" w:rsidR="00E44EF8" w:rsidRPr="00A3209A" w:rsidRDefault="00E44EF8" w:rsidP="00665720">
      <w:pPr>
        <w:pStyle w:val="Normal2"/>
        <w:jc w:val="center"/>
        <w:rPr>
          <w:rFonts w:ascii="Arial" w:hAnsi="Arial" w:cs="Arial"/>
          <w:sz w:val="20"/>
        </w:rPr>
      </w:pPr>
    </w:p>
    <w:p w14:paraId="47BE9194" w14:textId="66E3847C" w:rsidR="003100DE" w:rsidRDefault="00A30EB3" w:rsidP="00A92B77">
      <w:pPr>
        <w:pStyle w:val="Normal2"/>
        <w:ind w:left="0" w:firstLine="0"/>
        <w:rPr>
          <w:rFonts w:ascii="Arial" w:hAnsi="Arial" w:cs="Arial"/>
          <w:b/>
        </w:rPr>
      </w:pPr>
      <w:r>
        <w:rPr>
          <w:rFonts w:ascii="Arial" w:hAnsi="Arial" w:cs="Arial"/>
          <w:b/>
        </w:rPr>
        <w:t> </w:t>
      </w:r>
    </w:p>
    <w:p w14:paraId="415E808F" w14:textId="77777777" w:rsidR="003100DE" w:rsidRDefault="003100DE">
      <w:pPr>
        <w:spacing w:after="200" w:line="276" w:lineRule="auto"/>
        <w:rPr>
          <w:rFonts w:ascii="Arial" w:hAnsi="Arial" w:cs="Arial"/>
          <w:b/>
        </w:rPr>
      </w:pPr>
      <w:r>
        <w:rPr>
          <w:rFonts w:ascii="Arial" w:hAnsi="Arial" w:cs="Arial"/>
          <w:b/>
        </w:rPr>
        <w:br w:type="page"/>
      </w:r>
    </w:p>
    <w:p w14:paraId="772F2676" w14:textId="77777777" w:rsidR="00E44EF8" w:rsidRPr="00A3209A" w:rsidRDefault="00E44EF8" w:rsidP="00A92B77">
      <w:pPr>
        <w:pStyle w:val="Normal2"/>
        <w:ind w:left="0" w:firstLine="0"/>
        <w:rPr>
          <w:rFonts w:ascii="Arial" w:hAnsi="Arial" w:cs="Arial"/>
        </w:rPr>
      </w:pPr>
    </w:p>
    <w:p w14:paraId="74E3BE91" w14:textId="7D0D302D" w:rsidR="00C21FAA" w:rsidRPr="00A3209A" w:rsidRDefault="00A30EB3" w:rsidP="00C21FAA">
      <w:r>
        <w:rPr>
          <w:rFonts w:ascii="Arial" w:hAnsi="Arial" w:cs="Arial"/>
        </w:rPr>
        <w:t xml:space="preserve">Le mandataire est : </w:t>
      </w:r>
      <w:bookmarkStart w:id="20" w:name="_Hlk126669325"/>
      <w:proofErr w:type="spellStart"/>
      <w:r>
        <w:rPr>
          <w:rFonts w:ascii="Arial" w:hAnsi="Arial" w:cs="Arial"/>
          <w:b/>
        </w:rPr>
        <w:t>mSteger</w:t>
      </w:r>
      <w:proofErr w:type="spellEnd"/>
      <w:r>
        <w:rPr>
          <w:rFonts w:ascii="Arial" w:hAnsi="Arial" w:cs="Arial"/>
          <w:b/>
        </w:rPr>
        <w:t xml:space="preserve"> architecte. </w:t>
      </w:r>
      <w:r>
        <w:rPr>
          <w:rFonts w:ascii="Arial" w:hAnsi="Arial" w:cs="Arial"/>
        </w:rPr>
        <w:t>La mission de maîtrise d’</w:t>
      </w:r>
      <w:r w:rsidR="00C55511">
        <w:rPr>
          <w:rFonts w:ascii="Arial" w:hAnsi="Arial" w:cs="Arial"/>
        </w:rPr>
        <w:t>œuvre</w:t>
      </w:r>
      <w:r>
        <w:rPr>
          <w:rFonts w:ascii="Arial" w:hAnsi="Arial" w:cs="Arial"/>
        </w:rPr>
        <w:t xml:space="preserve"> est complète.</w:t>
      </w:r>
    </w:p>
    <w:bookmarkEnd w:id="20"/>
    <w:p w14:paraId="6012BEC7" w14:textId="77777777" w:rsidR="00FA0FEF" w:rsidRPr="00A3209A" w:rsidRDefault="00FA0FEF" w:rsidP="00FA0FEF">
      <w:pPr>
        <w:pStyle w:val="Normal2"/>
        <w:rPr>
          <w:rFonts w:ascii="Arial" w:hAnsi="Arial" w:cs="Arial"/>
          <w:b/>
        </w:rPr>
      </w:pPr>
    </w:p>
    <w:p w14:paraId="4A2DCD1B" w14:textId="77777777" w:rsidR="00BD436C" w:rsidRPr="00A3209A" w:rsidRDefault="00BD436C" w:rsidP="00BD436C">
      <w:pPr>
        <w:pStyle w:val="Titre2"/>
        <w:rPr>
          <w:rFonts w:ascii="Arial" w:hAnsi="Arial" w:cs="Arial"/>
        </w:rPr>
      </w:pPr>
      <w:bookmarkStart w:id="21" w:name="_Toc187251467"/>
      <w:r>
        <w:rPr>
          <w:rFonts w:ascii="Arial" w:hAnsi="Arial" w:cs="Arial"/>
        </w:rPr>
        <w:t>3.3 - Ordonnancement, Pilotage et Coordination du chantier</w:t>
      </w:r>
      <w:bookmarkEnd w:id="21"/>
    </w:p>
    <w:p w14:paraId="5A226577" w14:textId="77777777" w:rsidR="00895947" w:rsidRPr="00A3209A" w:rsidRDefault="00BD436C" w:rsidP="000E63F6">
      <w:pPr>
        <w:pStyle w:val="Normal2"/>
        <w:rPr>
          <w:rFonts w:ascii="Arial" w:hAnsi="Arial" w:cs="Arial"/>
        </w:rPr>
      </w:pPr>
      <w:r>
        <w:rPr>
          <w:rFonts w:ascii="Arial" w:hAnsi="Arial" w:cs="Arial"/>
        </w:rPr>
        <w:t xml:space="preserve">La mission d’ordonnancement, pilotage et coordination du chantier est assurée par : </w:t>
      </w:r>
    </w:p>
    <w:p w14:paraId="749B6C34" w14:textId="77777777" w:rsidR="00446458" w:rsidRPr="00495847" w:rsidRDefault="00446458" w:rsidP="00446458">
      <w:pPr>
        <w:pStyle w:val="Normal2"/>
        <w:jc w:val="center"/>
        <w:rPr>
          <w:rFonts w:ascii="Arial" w:hAnsi="Arial" w:cs="Arial"/>
          <w:b/>
        </w:rPr>
      </w:pPr>
      <w:r>
        <w:rPr>
          <w:rFonts w:ascii="Arial" w:hAnsi="Arial" w:cs="Arial"/>
          <w:b/>
        </w:rPr>
        <w:t>MSTEGER Architecte</w:t>
      </w:r>
    </w:p>
    <w:p w14:paraId="09930F44" w14:textId="77777777" w:rsidR="00665720" w:rsidRPr="00665720" w:rsidRDefault="00665720" w:rsidP="00665720">
      <w:pPr>
        <w:pStyle w:val="Normal2"/>
        <w:jc w:val="center"/>
        <w:rPr>
          <w:rFonts w:ascii="Arial" w:hAnsi="Arial" w:cs="Arial"/>
          <w:b/>
        </w:rPr>
      </w:pPr>
      <w:r>
        <w:rPr>
          <w:rFonts w:ascii="Arial" w:hAnsi="Arial" w:cs="Arial"/>
          <w:b/>
        </w:rPr>
        <w:t>CELINE GUILLEMIN ARCHITECTURE &amp; PATRIMOINE</w:t>
      </w:r>
    </w:p>
    <w:p w14:paraId="69BD474B" w14:textId="77777777" w:rsidR="00BD436C" w:rsidRPr="00A3209A" w:rsidRDefault="00BD436C" w:rsidP="00BD436C">
      <w:pPr>
        <w:pStyle w:val="Titre2"/>
        <w:rPr>
          <w:rFonts w:ascii="Arial" w:hAnsi="Arial" w:cs="Arial"/>
        </w:rPr>
      </w:pPr>
      <w:bookmarkStart w:id="22" w:name="_Toc187251468"/>
      <w:r>
        <w:rPr>
          <w:rFonts w:ascii="Arial" w:hAnsi="Arial" w:cs="Arial"/>
        </w:rPr>
        <w:t>3.4 - Contrôle technique</w:t>
      </w:r>
      <w:bookmarkEnd w:id="22"/>
    </w:p>
    <w:p w14:paraId="1D64ECCD" w14:textId="77777777" w:rsidR="00BD436C" w:rsidRPr="00A3209A" w:rsidRDefault="00BD436C" w:rsidP="00BD436C">
      <w:pPr>
        <w:pStyle w:val="Normal2"/>
        <w:rPr>
          <w:rFonts w:ascii="Arial" w:hAnsi="Arial" w:cs="Arial"/>
        </w:rPr>
      </w:pPr>
      <w:r>
        <w:rPr>
          <w:rFonts w:ascii="Arial" w:hAnsi="Arial" w:cs="Arial"/>
        </w:rPr>
        <w:t xml:space="preserve">Les travaux faisant l’objet du marché sont soumis au contrôle technique effectué par : </w:t>
      </w:r>
    </w:p>
    <w:p w14:paraId="43DD452C" w14:textId="6EC497A5" w:rsidR="00FA0FEF" w:rsidRPr="0076543A" w:rsidRDefault="00497CFC" w:rsidP="00497CFC">
      <w:pPr>
        <w:pStyle w:val="Normal2"/>
        <w:jc w:val="center"/>
        <w:rPr>
          <w:rFonts w:ascii="Arial" w:hAnsi="Arial" w:cs="Arial"/>
          <w:b/>
          <w:szCs w:val="22"/>
        </w:rPr>
      </w:pPr>
      <w:r w:rsidRPr="0076543A">
        <w:rPr>
          <w:rFonts w:ascii="Arial" w:hAnsi="Arial" w:cs="Arial"/>
          <w:b/>
          <w:szCs w:val="22"/>
        </w:rPr>
        <w:t>Alpes Cont</w:t>
      </w:r>
      <w:r w:rsidR="003100DE">
        <w:rPr>
          <w:rFonts w:ascii="Arial" w:hAnsi="Arial" w:cs="Arial"/>
          <w:b/>
          <w:szCs w:val="22"/>
        </w:rPr>
        <w:t>r</w:t>
      </w:r>
      <w:r w:rsidRPr="0076543A">
        <w:rPr>
          <w:rFonts w:ascii="Arial" w:hAnsi="Arial" w:cs="Arial"/>
          <w:b/>
          <w:szCs w:val="22"/>
        </w:rPr>
        <w:t>ôles</w:t>
      </w:r>
    </w:p>
    <w:p w14:paraId="228A61C6" w14:textId="043104A8" w:rsidR="00497CFC" w:rsidRPr="00497CFC" w:rsidRDefault="00497CFC" w:rsidP="00E47EB7">
      <w:pPr>
        <w:pStyle w:val="NormalWeb"/>
        <w:shd w:val="clear" w:color="auto" w:fill="FFFFFF"/>
        <w:spacing w:before="0" w:beforeAutospacing="0" w:after="0" w:afterAutospacing="0"/>
        <w:jc w:val="center"/>
        <w:rPr>
          <w:rFonts w:ascii="Arial" w:hAnsi="Arial" w:cs="Arial"/>
          <w:sz w:val="22"/>
          <w:szCs w:val="22"/>
        </w:rPr>
      </w:pPr>
      <w:bookmarkStart w:id="23" w:name="_Toc187251469"/>
      <w:r w:rsidRPr="0076543A">
        <w:rPr>
          <w:rFonts w:ascii="Arial" w:hAnsi="Arial" w:cs="Arial"/>
          <w:sz w:val="22"/>
          <w:szCs w:val="22"/>
        </w:rPr>
        <w:t>18 rue Adolphe Wurtz 67202 WOLFISHEIM</w:t>
      </w:r>
    </w:p>
    <w:p w14:paraId="7189A306" w14:textId="40E207EC" w:rsidR="00E47EB7" w:rsidRPr="00497CFC" w:rsidRDefault="00E47EB7" w:rsidP="00E47EB7">
      <w:pPr>
        <w:pStyle w:val="NormalWeb"/>
        <w:shd w:val="clear" w:color="auto" w:fill="FFFFFF"/>
        <w:spacing w:before="0" w:beforeAutospacing="0" w:after="0" w:afterAutospacing="0"/>
        <w:jc w:val="center"/>
        <w:rPr>
          <w:rFonts w:ascii="Arial" w:hAnsi="Arial" w:cs="Arial"/>
          <w:sz w:val="22"/>
          <w:szCs w:val="22"/>
        </w:rPr>
      </w:pPr>
      <w:r w:rsidRPr="003100DE">
        <w:rPr>
          <w:rFonts w:ascii="Arial" w:hAnsi="Arial" w:cs="Arial"/>
          <w:sz w:val="22"/>
          <w:szCs w:val="22"/>
        </w:rPr>
        <w:t xml:space="preserve">Chargé d'affaire : </w:t>
      </w:r>
      <w:r w:rsidR="003100DE">
        <w:rPr>
          <w:rFonts w:ascii="Arial" w:hAnsi="Arial" w:cs="Arial"/>
          <w:sz w:val="22"/>
          <w:szCs w:val="22"/>
        </w:rPr>
        <w:t>Gérald SCHMITT</w:t>
      </w:r>
    </w:p>
    <w:p w14:paraId="48400A6D" w14:textId="77777777" w:rsidR="00BD436C" w:rsidRPr="00A3209A" w:rsidRDefault="00BD436C" w:rsidP="00BD436C">
      <w:pPr>
        <w:pStyle w:val="Titre2"/>
        <w:rPr>
          <w:rFonts w:ascii="Arial" w:hAnsi="Arial" w:cs="Arial"/>
        </w:rPr>
      </w:pPr>
      <w:r>
        <w:rPr>
          <w:rFonts w:ascii="Arial" w:hAnsi="Arial" w:cs="Arial"/>
        </w:rPr>
        <w:t>3.5 - Sécurité et protection de la santé des travailleurs</w:t>
      </w:r>
      <w:bookmarkEnd w:id="23"/>
    </w:p>
    <w:p w14:paraId="5BDCCB24" w14:textId="77777777" w:rsidR="00BD436C" w:rsidRPr="00446458" w:rsidRDefault="00BD436C" w:rsidP="00BD436C">
      <w:pPr>
        <w:pStyle w:val="Normal3"/>
        <w:rPr>
          <w:rFonts w:ascii="Arial" w:hAnsi="Arial" w:cs="Arial"/>
        </w:rPr>
      </w:pPr>
      <w:r>
        <w:rPr>
          <w:rFonts w:ascii="Arial" w:hAnsi="Arial" w:cs="Arial"/>
        </w:rPr>
        <w:t>Conformément à la réglementation en vigueur, la mission de coordination sécurité et protection de la santé pour cette opération de niveau II sera assurée par :</w:t>
      </w:r>
    </w:p>
    <w:p w14:paraId="2148480A" w14:textId="09677F5D" w:rsidR="00497CFC" w:rsidRPr="0076543A" w:rsidRDefault="00497CFC" w:rsidP="00497CFC">
      <w:pPr>
        <w:pStyle w:val="Normal2"/>
        <w:jc w:val="center"/>
        <w:rPr>
          <w:rFonts w:ascii="Arial" w:hAnsi="Arial" w:cs="Arial"/>
          <w:b/>
          <w:szCs w:val="22"/>
        </w:rPr>
      </w:pPr>
      <w:r w:rsidRPr="0076543A">
        <w:rPr>
          <w:rFonts w:ascii="Arial" w:hAnsi="Arial" w:cs="Arial"/>
          <w:b/>
          <w:szCs w:val="22"/>
        </w:rPr>
        <w:t>Alpes Cont</w:t>
      </w:r>
      <w:r w:rsidR="003100DE">
        <w:rPr>
          <w:rFonts w:ascii="Arial" w:hAnsi="Arial" w:cs="Arial"/>
          <w:b/>
          <w:szCs w:val="22"/>
        </w:rPr>
        <w:t>r</w:t>
      </w:r>
      <w:r w:rsidRPr="0076543A">
        <w:rPr>
          <w:rFonts w:ascii="Arial" w:hAnsi="Arial" w:cs="Arial"/>
          <w:b/>
          <w:szCs w:val="22"/>
        </w:rPr>
        <w:t>ôles</w:t>
      </w:r>
    </w:p>
    <w:p w14:paraId="6D0076AE" w14:textId="77777777" w:rsidR="00497CFC" w:rsidRPr="00497CFC" w:rsidRDefault="00497CFC" w:rsidP="00497CFC">
      <w:pPr>
        <w:pStyle w:val="NormalWeb"/>
        <w:shd w:val="clear" w:color="auto" w:fill="FFFFFF"/>
        <w:spacing w:before="0" w:beforeAutospacing="0" w:after="0" w:afterAutospacing="0"/>
        <w:jc w:val="center"/>
        <w:rPr>
          <w:rFonts w:ascii="Arial" w:hAnsi="Arial" w:cs="Arial"/>
          <w:sz w:val="22"/>
          <w:szCs w:val="22"/>
        </w:rPr>
      </w:pPr>
      <w:r w:rsidRPr="0076543A">
        <w:rPr>
          <w:rFonts w:ascii="Arial" w:hAnsi="Arial" w:cs="Arial"/>
          <w:sz w:val="22"/>
          <w:szCs w:val="22"/>
        </w:rPr>
        <w:t>18 rue Adolphe Wurtz 67202 WOLFISHEIM</w:t>
      </w:r>
    </w:p>
    <w:p w14:paraId="0F929CCD" w14:textId="77777777" w:rsidR="003100DE" w:rsidRPr="00497CFC" w:rsidRDefault="003100DE" w:rsidP="003100DE">
      <w:pPr>
        <w:pStyle w:val="NormalWeb"/>
        <w:shd w:val="clear" w:color="auto" w:fill="FFFFFF"/>
        <w:spacing w:before="0" w:beforeAutospacing="0" w:after="0" w:afterAutospacing="0"/>
        <w:jc w:val="center"/>
        <w:rPr>
          <w:rFonts w:ascii="Arial" w:hAnsi="Arial" w:cs="Arial"/>
          <w:sz w:val="22"/>
          <w:szCs w:val="22"/>
        </w:rPr>
      </w:pPr>
      <w:r w:rsidRPr="003100DE">
        <w:rPr>
          <w:rFonts w:ascii="Arial" w:hAnsi="Arial" w:cs="Arial"/>
          <w:sz w:val="22"/>
          <w:szCs w:val="22"/>
        </w:rPr>
        <w:t xml:space="preserve">Chargé d'affaire : </w:t>
      </w:r>
      <w:r>
        <w:rPr>
          <w:rFonts w:ascii="Arial" w:hAnsi="Arial" w:cs="Arial"/>
          <w:sz w:val="22"/>
          <w:szCs w:val="22"/>
        </w:rPr>
        <w:t>Gérald SCHMITT</w:t>
      </w:r>
    </w:p>
    <w:p w14:paraId="3118B024" w14:textId="77777777" w:rsidR="00BD436C" w:rsidRPr="00A3209A" w:rsidRDefault="00BD436C" w:rsidP="00BD436C">
      <w:pPr>
        <w:pStyle w:val="Titre3"/>
        <w:rPr>
          <w:rFonts w:ascii="Arial" w:hAnsi="Arial" w:cs="Arial"/>
        </w:rPr>
      </w:pPr>
      <w:r>
        <w:rPr>
          <w:rFonts w:ascii="Arial" w:hAnsi="Arial" w:cs="Arial"/>
        </w:rPr>
        <w:t>3.5.1 - Plan Particulier de Sécurité et de Protection de la Santé</w:t>
      </w:r>
    </w:p>
    <w:p w14:paraId="1B2A25A1" w14:textId="77777777" w:rsidR="00BD436C" w:rsidRPr="00A3209A" w:rsidRDefault="00BD436C" w:rsidP="004116AA">
      <w:pPr>
        <w:pStyle w:val="Normal3"/>
        <w:ind w:left="0" w:firstLine="0"/>
        <w:rPr>
          <w:rFonts w:ascii="Arial" w:hAnsi="Arial" w:cs="Arial"/>
        </w:rPr>
      </w:pPr>
      <w:r>
        <w:rPr>
          <w:rFonts w:ascii="Arial" w:hAnsi="Arial" w:cs="Arial"/>
        </w:rPr>
        <w:t>Les entreprises seront tenues de remettre au coordonnateur S.P.S. un Plan Particulier de Sécurité et de Protection de la Santé (P.P.S.P.S.) en début d'opération.</w:t>
      </w:r>
    </w:p>
    <w:p w14:paraId="3AF24F14" w14:textId="77777777" w:rsidR="00AB7679" w:rsidRPr="00A3209A" w:rsidRDefault="00AB7679" w:rsidP="004116AA">
      <w:pPr>
        <w:pStyle w:val="Normal3"/>
        <w:ind w:left="0" w:firstLine="0"/>
        <w:rPr>
          <w:rFonts w:ascii="Arial" w:hAnsi="Arial" w:cs="Arial"/>
        </w:rPr>
      </w:pPr>
    </w:p>
    <w:p w14:paraId="7CD097F1" w14:textId="77777777" w:rsidR="00BD436C" w:rsidRPr="00A9581D" w:rsidRDefault="00BD436C" w:rsidP="00BD436C">
      <w:pPr>
        <w:pStyle w:val="Titre1"/>
        <w:rPr>
          <w:rFonts w:ascii="Arial" w:hAnsi="Arial" w:cs="Arial"/>
          <w:sz w:val="28"/>
          <w:szCs w:val="28"/>
        </w:rPr>
      </w:pPr>
      <w:bookmarkStart w:id="24" w:name="_Toc187251470"/>
      <w:r>
        <w:rPr>
          <w:rFonts w:ascii="Arial" w:hAnsi="Arial" w:cs="Arial"/>
          <w:sz w:val="28"/>
          <w:szCs w:val="28"/>
        </w:rPr>
        <w:t>Article 4 : Dossier de consultation</w:t>
      </w:r>
      <w:bookmarkEnd w:id="24"/>
    </w:p>
    <w:p w14:paraId="6961E50B" w14:textId="77777777" w:rsidR="001A1C47" w:rsidRPr="00A3209A" w:rsidRDefault="001A1C47" w:rsidP="001A1C47">
      <w:pPr>
        <w:pStyle w:val="Titre2"/>
        <w:rPr>
          <w:rFonts w:ascii="Arial" w:hAnsi="Arial" w:cs="Arial"/>
        </w:rPr>
      </w:pPr>
      <w:bookmarkStart w:id="25" w:name="_Toc187251471"/>
      <w:r>
        <w:rPr>
          <w:rFonts w:ascii="Arial" w:hAnsi="Arial" w:cs="Arial"/>
        </w:rPr>
        <w:t>4.1- Contenu du dossier de consultation</w:t>
      </w:r>
      <w:bookmarkEnd w:id="25"/>
    </w:p>
    <w:p w14:paraId="6B9CD7CC" w14:textId="77777777" w:rsidR="001A1C47" w:rsidRDefault="001A1C47" w:rsidP="00BD436C">
      <w:pPr>
        <w:pStyle w:val="Normal1"/>
        <w:rPr>
          <w:rFonts w:ascii="Arial" w:hAnsi="Arial" w:cs="Arial"/>
        </w:rPr>
      </w:pPr>
    </w:p>
    <w:p w14:paraId="7B0F9029" w14:textId="77777777" w:rsidR="00BD436C" w:rsidRPr="003865F6" w:rsidRDefault="00BD436C" w:rsidP="001A1C47">
      <w:pPr>
        <w:pStyle w:val="Normal1"/>
        <w:ind w:firstLine="0"/>
        <w:rPr>
          <w:rFonts w:ascii="Arial" w:hAnsi="Arial" w:cs="Arial"/>
        </w:rPr>
      </w:pPr>
      <w:r>
        <w:rPr>
          <w:rFonts w:ascii="Arial" w:hAnsi="Arial" w:cs="Arial"/>
        </w:rPr>
        <w:t>Le dossier de consultation contient les pièces suivantes :</w:t>
      </w:r>
    </w:p>
    <w:p w14:paraId="1F1A7A32" w14:textId="77777777" w:rsidR="00BD436C" w:rsidRPr="003865F6" w:rsidRDefault="00BD436C" w:rsidP="009500CC">
      <w:pPr>
        <w:pStyle w:val="Normal1"/>
        <w:numPr>
          <w:ilvl w:val="0"/>
          <w:numId w:val="1"/>
        </w:numPr>
        <w:ind w:left="568"/>
        <w:rPr>
          <w:rFonts w:ascii="Arial" w:hAnsi="Arial" w:cs="Arial"/>
        </w:rPr>
      </w:pPr>
      <w:r>
        <w:rPr>
          <w:rFonts w:ascii="Arial" w:hAnsi="Arial" w:cs="Arial"/>
        </w:rPr>
        <w:t xml:space="preserve">Le règlement de la consultation (R.C.) ; </w:t>
      </w:r>
    </w:p>
    <w:p w14:paraId="55CE8909" w14:textId="77777777" w:rsidR="009500CC" w:rsidRPr="00DA7E94" w:rsidRDefault="009500CC" w:rsidP="0083798A">
      <w:pPr>
        <w:pStyle w:val="Normal1"/>
        <w:numPr>
          <w:ilvl w:val="0"/>
          <w:numId w:val="1"/>
        </w:numPr>
        <w:ind w:left="568"/>
        <w:rPr>
          <w:rFonts w:ascii="Arial" w:hAnsi="Arial" w:cs="Arial"/>
        </w:rPr>
      </w:pPr>
      <w:r>
        <w:rPr>
          <w:rFonts w:ascii="Arial" w:hAnsi="Arial" w:cs="Arial"/>
        </w:rPr>
        <w:t>L’acte d’engagement (A.E.) relatif à chaque lot et ses annexes dont le planning prévisionnel des travaux ;</w:t>
      </w:r>
    </w:p>
    <w:p w14:paraId="6F6BF2F0" w14:textId="77777777" w:rsidR="009500CC" w:rsidRPr="00DA7E94" w:rsidRDefault="009500CC" w:rsidP="009500CC">
      <w:pPr>
        <w:pStyle w:val="Normal1"/>
        <w:numPr>
          <w:ilvl w:val="0"/>
          <w:numId w:val="1"/>
        </w:numPr>
        <w:ind w:left="568"/>
        <w:rPr>
          <w:rFonts w:ascii="Arial" w:hAnsi="Arial" w:cs="Arial"/>
        </w:rPr>
      </w:pPr>
      <w:r>
        <w:rPr>
          <w:rFonts w:ascii="Arial" w:hAnsi="Arial" w:cs="Arial"/>
        </w:rPr>
        <w:t>Le cahier des clauses administratives particulières (C.C.A.P.) commun à l’ensemble des lots ;</w:t>
      </w:r>
    </w:p>
    <w:p w14:paraId="1B53C4C5" w14:textId="77777777" w:rsidR="00FB1F96" w:rsidRPr="00EA5110" w:rsidRDefault="00FB1F96" w:rsidP="009500CC">
      <w:pPr>
        <w:pStyle w:val="Normal1"/>
        <w:numPr>
          <w:ilvl w:val="0"/>
          <w:numId w:val="1"/>
        </w:numPr>
        <w:ind w:left="568"/>
        <w:rPr>
          <w:rFonts w:ascii="Arial" w:hAnsi="Arial" w:cs="Arial"/>
        </w:rPr>
      </w:pPr>
      <w:r>
        <w:rPr>
          <w:rFonts w:ascii="Arial" w:hAnsi="Arial" w:cs="Arial"/>
        </w:rPr>
        <w:t>Le cahier des clauses techniques communes (C.C.T.C.) commun à l’ensemble des lots </w:t>
      </w:r>
    </w:p>
    <w:p w14:paraId="77B07C79" w14:textId="77777777" w:rsidR="009500CC" w:rsidRPr="00DA7E94" w:rsidRDefault="009500CC" w:rsidP="009500CC">
      <w:pPr>
        <w:pStyle w:val="Normal1"/>
        <w:numPr>
          <w:ilvl w:val="0"/>
          <w:numId w:val="1"/>
        </w:numPr>
        <w:ind w:left="568"/>
        <w:rPr>
          <w:rFonts w:ascii="Arial" w:hAnsi="Arial" w:cs="Arial"/>
        </w:rPr>
      </w:pPr>
      <w:r>
        <w:rPr>
          <w:rFonts w:ascii="Arial" w:hAnsi="Arial" w:cs="Arial"/>
        </w:rPr>
        <w:t>Les cahiers des clauses techniques particulières (C.C.T.P.) relatif à chaque lot et leurs documents annexés</w:t>
      </w:r>
    </w:p>
    <w:p w14:paraId="48A43607" w14:textId="77777777" w:rsidR="009500CC" w:rsidRPr="00DA7E94" w:rsidRDefault="00344577" w:rsidP="009500CC">
      <w:pPr>
        <w:pStyle w:val="Normal1"/>
        <w:numPr>
          <w:ilvl w:val="0"/>
          <w:numId w:val="1"/>
        </w:numPr>
        <w:ind w:left="568"/>
        <w:rPr>
          <w:rFonts w:ascii="Arial" w:hAnsi="Arial" w:cs="Arial"/>
        </w:rPr>
      </w:pPr>
      <w:r>
        <w:rPr>
          <w:rFonts w:ascii="Arial" w:hAnsi="Arial" w:cs="Arial"/>
        </w:rPr>
        <w:t xml:space="preserve">La DPGF relative à chaque lot ; </w:t>
      </w:r>
    </w:p>
    <w:p w14:paraId="5EB97EFC" w14:textId="77777777" w:rsidR="009500CC" w:rsidRPr="00DA7E94" w:rsidRDefault="009500CC" w:rsidP="009500CC">
      <w:pPr>
        <w:pStyle w:val="Normal1"/>
        <w:numPr>
          <w:ilvl w:val="0"/>
          <w:numId w:val="1"/>
        </w:numPr>
        <w:ind w:left="568"/>
        <w:rPr>
          <w:rFonts w:ascii="Arial" w:hAnsi="Arial" w:cs="Arial"/>
        </w:rPr>
      </w:pPr>
      <w:r>
        <w:rPr>
          <w:rFonts w:ascii="Arial" w:hAnsi="Arial" w:cs="Arial"/>
        </w:rPr>
        <w:t xml:space="preserve">Les plans architectes et bureau d’études relatifs à chaque lot ; </w:t>
      </w:r>
    </w:p>
    <w:p w14:paraId="0D497E97" w14:textId="77777777" w:rsidR="009500CC" w:rsidRPr="00DA7E94" w:rsidRDefault="009500CC" w:rsidP="009500CC">
      <w:pPr>
        <w:pStyle w:val="Normal1"/>
        <w:numPr>
          <w:ilvl w:val="0"/>
          <w:numId w:val="1"/>
        </w:numPr>
        <w:ind w:left="568"/>
        <w:rPr>
          <w:rFonts w:ascii="Arial" w:hAnsi="Arial" w:cs="Arial"/>
        </w:rPr>
      </w:pPr>
      <w:r>
        <w:rPr>
          <w:rFonts w:ascii="Arial" w:hAnsi="Arial" w:cs="Arial"/>
        </w:rPr>
        <w:t>Le Rapport Initial de Contrôle Technique (RICT) commun à tous les lots ;</w:t>
      </w:r>
    </w:p>
    <w:p w14:paraId="578A0FB1" w14:textId="77777777" w:rsidR="009500CC" w:rsidRPr="00DA7E94" w:rsidRDefault="009500CC" w:rsidP="009500CC">
      <w:pPr>
        <w:pStyle w:val="Normal1"/>
        <w:numPr>
          <w:ilvl w:val="0"/>
          <w:numId w:val="1"/>
        </w:numPr>
        <w:ind w:left="568"/>
        <w:rPr>
          <w:rFonts w:ascii="Arial" w:hAnsi="Arial" w:cs="Arial"/>
        </w:rPr>
      </w:pPr>
      <w:r>
        <w:rPr>
          <w:rFonts w:ascii="Arial" w:hAnsi="Arial" w:cs="Arial"/>
        </w:rPr>
        <w:t>Le Plan Général de Coordination (PGC) commun à tous les lots ;</w:t>
      </w:r>
    </w:p>
    <w:p w14:paraId="6688D2EA" w14:textId="77777777" w:rsidR="009500CC" w:rsidRPr="00DA7E94" w:rsidRDefault="009500CC" w:rsidP="009500CC">
      <w:pPr>
        <w:pStyle w:val="Normal1"/>
        <w:numPr>
          <w:ilvl w:val="0"/>
          <w:numId w:val="1"/>
        </w:numPr>
        <w:ind w:left="568"/>
        <w:rPr>
          <w:rFonts w:ascii="Arial" w:hAnsi="Arial" w:cs="Arial"/>
        </w:rPr>
      </w:pPr>
      <w:r>
        <w:rPr>
          <w:rFonts w:ascii="Arial" w:hAnsi="Arial" w:cs="Arial"/>
        </w:rPr>
        <w:t>La notice de sécurité incendie commune à tous les lots ;</w:t>
      </w:r>
    </w:p>
    <w:p w14:paraId="2A103E24" w14:textId="77777777" w:rsidR="009500CC" w:rsidRPr="000551FF" w:rsidRDefault="009500CC" w:rsidP="009500CC">
      <w:pPr>
        <w:pStyle w:val="Normal1"/>
        <w:numPr>
          <w:ilvl w:val="0"/>
          <w:numId w:val="1"/>
        </w:numPr>
        <w:ind w:left="568"/>
        <w:rPr>
          <w:rFonts w:ascii="Arial" w:hAnsi="Arial" w:cs="Arial"/>
        </w:rPr>
      </w:pPr>
      <w:r w:rsidRPr="000551FF">
        <w:rPr>
          <w:rFonts w:ascii="Arial" w:hAnsi="Arial" w:cs="Arial"/>
        </w:rPr>
        <w:t>La notice d’accessibilité PMR commune à tous les lots ;</w:t>
      </w:r>
    </w:p>
    <w:p w14:paraId="638C10B3" w14:textId="77777777" w:rsidR="007463D4" w:rsidRDefault="007463D4" w:rsidP="007463D4">
      <w:pPr>
        <w:pStyle w:val="Normal1"/>
        <w:numPr>
          <w:ilvl w:val="0"/>
          <w:numId w:val="1"/>
        </w:numPr>
        <w:ind w:left="568"/>
        <w:rPr>
          <w:rFonts w:ascii="Arial" w:hAnsi="Arial" w:cs="Arial"/>
        </w:rPr>
      </w:pPr>
      <w:r w:rsidRPr="00CA4A26">
        <w:rPr>
          <w:rFonts w:ascii="Arial" w:hAnsi="Arial" w:cs="Arial"/>
        </w:rPr>
        <w:t>Les diagnostics amiante et plomb avant travaux communs</w:t>
      </w:r>
      <w:r>
        <w:rPr>
          <w:rFonts w:ascii="Arial" w:hAnsi="Arial" w:cs="Arial"/>
        </w:rPr>
        <w:t xml:space="preserve"> à tous les lots.</w:t>
      </w:r>
    </w:p>
    <w:p w14:paraId="68948AB1" w14:textId="77777777" w:rsidR="00911B43" w:rsidRPr="000551FF" w:rsidRDefault="00F11355">
      <w:pPr>
        <w:pStyle w:val="Normal1"/>
        <w:numPr>
          <w:ilvl w:val="0"/>
          <w:numId w:val="1"/>
        </w:numPr>
        <w:ind w:left="568"/>
      </w:pPr>
      <w:r w:rsidRPr="000551FF">
        <w:rPr>
          <w:rFonts w:ascii="Arial" w:hAnsi="Arial" w:cs="Arial"/>
        </w:rPr>
        <w:t>Le rapport de diagnostic archéologique de l’Inrap Grand Est (février 2023) commun à tous les lots ;</w:t>
      </w:r>
    </w:p>
    <w:p w14:paraId="2599A4FC" w14:textId="77777777" w:rsidR="00911B43" w:rsidRPr="000551FF" w:rsidRDefault="00F11355">
      <w:pPr>
        <w:pStyle w:val="Normal1"/>
        <w:numPr>
          <w:ilvl w:val="0"/>
          <w:numId w:val="1"/>
        </w:numPr>
        <w:ind w:left="568"/>
      </w:pPr>
      <w:r w:rsidRPr="000551FF">
        <w:rPr>
          <w:rFonts w:ascii="Arial" w:hAnsi="Arial" w:cs="Arial"/>
        </w:rPr>
        <w:t>Les plans d’installation de chantier de principe, par phase, communs à tous les lots ;</w:t>
      </w:r>
    </w:p>
    <w:p w14:paraId="125B149E" w14:textId="77777777" w:rsidR="00495847" w:rsidRPr="0076543A" w:rsidRDefault="00495847" w:rsidP="00495847">
      <w:pPr>
        <w:pStyle w:val="Normal1"/>
        <w:numPr>
          <w:ilvl w:val="0"/>
          <w:numId w:val="1"/>
        </w:numPr>
        <w:ind w:left="568"/>
        <w:rPr>
          <w:rFonts w:ascii="Arial" w:hAnsi="Arial" w:cs="Arial"/>
        </w:rPr>
      </w:pPr>
      <w:r w:rsidRPr="0076543A">
        <w:rPr>
          <w:rFonts w:ascii="Arial" w:hAnsi="Arial" w:cs="Arial"/>
        </w:rPr>
        <w:t>Planning des travaux commun à tous les lots ;</w:t>
      </w:r>
    </w:p>
    <w:p w14:paraId="4B32A64C" w14:textId="77777777" w:rsidR="00FB1F96" w:rsidRPr="0076543A" w:rsidRDefault="00FB1F96" w:rsidP="009500CC">
      <w:pPr>
        <w:pStyle w:val="Normal1"/>
        <w:numPr>
          <w:ilvl w:val="0"/>
          <w:numId w:val="1"/>
        </w:numPr>
        <w:ind w:left="568"/>
        <w:rPr>
          <w:rFonts w:ascii="Arial" w:hAnsi="Arial" w:cs="Arial"/>
        </w:rPr>
      </w:pPr>
      <w:r w:rsidRPr="0076543A">
        <w:rPr>
          <w:rFonts w:ascii="Arial" w:hAnsi="Arial" w:cs="Arial"/>
        </w:rPr>
        <w:t>L’attestation de visite obligatoire.</w:t>
      </w:r>
    </w:p>
    <w:p w14:paraId="71229496" w14:textId="77777777" w:rsidR="001A1C47" w:rsidRPr="003865F6" w:rsidRDefault="001A1C47" w:rsidP="001A1C47">
      <w:pPr>
        <w:pStyle w:val="Normal1"/>
        <w:ind w:left="568" w:firstLine="0"/>
        <w:rPr>
          <w:rFonts w:ascii="Arial" w:hAnsi="Arial" w:cs="Arial"/>
        </w:rPr>
      </w:pPr>
    </w:p>
    <w:p w14:paraId="56AB3CAC" w14:textId="77777777" w:rsidR="001A1C47" w:rsidRPr="003865F6" w:rsidRDefault="001A1C47" w:rsidP="001A1C47">
      <w:pPr>
        <w:pStyle w:val="Normal1"/>
        <w:ind w:firstLine="0"/>
        <w:rPr>
          <w:rFonts w:ascii="Arial" w:hAnsi="Arial" w:cs="Arial"/>
        </w:rPr>
      </w:pPr>
      <w:r>
        <w:rPr>
          <w:rFonts w:ascii="Arial" w:hAnsi="Arial" w:cs="Arial"/>
        </w:rPr>
        <w:lastRenderedPageBreak/>
        <w:t xml:space="preserve">S’appliqueront également au présent marché, les pièces suivantes – non transmises dans le DCE. </w:t>
      </w:r>
    </w:p>
    <w:p w14:paraId="024367D5" w14:textId="77777777" w:rsidR="001A1C47" w:rsidRPr="003865F6" w:rsidRDefault="001A1C47" w:rsidP="001A1C47">
      <w:pPr>
        <w:pStyle w:val="Normal1"/>
        <w:ind w:left="568" w:firstLine="0"/>
        <w:rPr>
          <w:rFonts w:ascii="Arial" w:hAnsi="Arial" w:cs="Arial"/>
        </w:rPr>
      </w:pPr>
    </w:p>
    <w:p w14:paraId="6EF30595" w14:textId="77777777" w:rsidR="001A1C47" w:rsidRPr="00A3209A" w:rsidRDefault="001A1C47" w:rsidP="001A1C47">
      <w:pPr>
        <w:pStyle w:val="Normal1"/>
        <w:numPr>
          <w:ilvl w:val="0"/>
          <w:numId w:val="1"/>
        </w:numPr>
        <w:ind w:left="568"/>
        <w:rPr>
          <w:rFonts w:ascii="Arial" w:hAnsi="Arial" w:cs="Arial"/>
        </w:rPr>
      </w:pPr>
      <w:r>
        <w:rPr>
          <w:rFonts w:ascii="Arial" w:hAnsi="Arial" w:cs="Arial"/>
        </w:rPr>
        <w:t xml:space="preserve">Le cahier des clauses administratives générales (C.C.A.G.) applicables aux marchés publics de travaux, approuvé par l’arrêté du 30 mars 2021 ; </w:t>
      </w:r>
    </w:p>
    <w:p w14:paraId="7C2A0F9A" w14:textId="77777777" w:rsidR="001A1C47" w:rsidRPr="00A3209A" w:rsidRDefault="001A1C47" w:rsidP="001A1C47">
      <w:pPr>
        <w:pStyle w:val="Normal1"/>
        <w:numPr>
          <w:ilvl w:val="0"/>
          <w:numId w:val="1"/>
        </w:numPr>
        <w:ind w:left="568"/>
        <w:rPr>
          <w:rFonts w:ascii="Arial" w:hAnsi="Arial" w:cs="Arial"/>
        </w:rPr>
      </w:pPr>
      <w:r>
        <w:rPr>
          <w:rFonts w:ascii="Arial" w:hAnsi="Arial" w:cs="Arial"/>
        </w:rPr>
        <w:t xml:space="preserve">Le fascicule du cahier des clauses techniques générales (C.C.T.G.) applicable aux marchés de travaux approuvé par l’arrêté du 7 octobre 2021, relatif à chaque lot. </w:t>
      </w:r>
    </w:p>
    <w:p w14:paraId="74A57C0E" w14:textId="77777777" w:rsidR="001A1C47" w:rsidRPr="00A3209A" w:rsidRDefault="001A1C47" w:rsidP="001A1C47">
      <w:pPr>
        <w:pStyle w:val="Titre2"/>
        <w:rPr>
          <w:rFonts w:ascii="Arial" w:hAnsi="Arial" w:cs="Arial"/>
        </w:rPr>
      </w:pPr>
      <w:bookmarkStart w:id="26" w:name="_Toc187251472"/>
      <w:r>
        <w:rPr>
          <w:rFonts w:ascii="Arial" w:hAnsi="Arial" w:cs="Arial"/>
        </w:rPr>
        <w:t>4.2- Modalités d’obtention du dossier de consultation</w:t>
      </w:r>
      <w:bookmarkEnd w:id="26"/>
    </w:p>
    <w:p w14:paraId="0B9521B2" w14:textId="77777777" w:rsidR="00BD436C" w:rsidRPr="00A3209A" w:rsidRDefault="00BD436C" w:rsidP="0001587A">
      <w:pPr>
        <w:pStyle w:val="Normal1"/>
        <w:ind w:left="284" w:firstLine="0"/>
        <w:rPr>
          <w:rFonts w:ascii="Arial" w:hAnsi="Arial" w:cs="Arial"/>
        </w:rPr>
      </w:pPr>
    </w:p>
    <w:p w14:paraId="733A5FD6" w14:textId="77777777" w:rsidR="001121E8" w:rsidRPr="00A3209A" w:rsidRDefault="00BD436C" w:rsidP="00153162">
      <w:pPr>
        <w:pStyle w:val="Normal2"/>
        <w:ind w:left="0" w:firstLine="0"/>
        <w:jc w:val="center"/>
        <w:rPr>
          <w:rFonts w:ascii="Arial" w:hAnsi="Arial" w:cs="Arial"/>
          <w:noProof/>
        </w:rPr>
      </w:pPr>
      <w:r>
        <w:rPr>
          <w:rFonts w:ascii="Arial" w:hAnsi="Arial" w:cs="Arial"/>
          <w:noProof/>
        </w:rPr>
        <w:t xml:space="preserve">Les documents de la consultation seront disponibles sur le site : </w:t>
      </w:r>
      <w:hyperlink r:id="rId8" w:history="1">
        <w:r>
          <w:rPr>
            <w:rStyle w:val="Lienhypertexte"/>
            <w:rFonts w:ascii="Arial" w:hAnsi="Arial" w:cs="Arial"/>
            <w:b/>
            <w:noProof/>
            <w:color w:val="auto"/>
          </w:rPr>
          <w:t>https://alsacemarchespublics.eu</w:t>
        </w:r>
      </w:hyperlink>
    </w:p>
    <w:p w14:paraId="217B7B19" w14:textId="77777777" w:rsidR="001A1C47" w:rsidRPr="00A3209A" w:rsidRDefault="001A1C47" w:rsidP="001A1C47">
      <w:pPr>
        <w:pStyle w:val="ParagrapheIndent1"/>
        <w:ind w:left="20" w:right="20"/>
        <w:rPr>
          <w:rFonts w:ascii="Arial" w:eastAsia="Times New Roman" w:hAnsi="Arial" w:cs="Arial"/>
          <w:sz w:val="22"/>
          <w:szCs w:val="20"/>
          <w:lang w:eastAsia="fr-FR"/>
        </w:rPr>
      </w:pPr>
    </w:p>
    <w:p w14:paraId="192E265B" w14:textId="77777777" w:rsidR="001A1C47" w:rsidRPr="00A3209A" w:rsidRDefault="001A1C47" w:rsidP="001A1C47">
      <w:pPr>
        <w:pStyle w:val="ParagrapheIndent1"/>
        <w:ind w:left="20" w:right="20"/>
        <w:rPr>
          <w:rFonts w:ascii="Arial" w:eastAsia="Times New Roman" w:hAnsi="Arial" w:cs="Arial"/>
          <w:sz w:val="22"/>
          <w:szCs w:val="20"/>
          <w:lang w:eastAsia="fr-FR"/>
        </w:rPr>
      </w:pPr>
      <w:r>
        <w:rPr>
          <w:rFonts w:ascii="Arial" w:eastAsia="Times New Roman" w:hAnsi="Arial" w:cs="Arial"/>
          <w:sz w:val="22"/>
          <w:szCs w:val="20"/>
          <w:lang w:eastAsia="fr-FR"/>
        </w:rPr>
        <w:t>Aucune demande d'envoi du DCE sur support physique électronique n'est autorisée.</w:t>
      </w:r>
    </w:p>
    <w:p w14:paraId="1A823459" w14:textId="77777777" w:rsidR="001A1C47" w:rsidRPr="00A3209A" w:rsidRDefault="001A1C47" w:rsidP="001A1C47">
      <w:pPr>
        <w:jc w:val="both"/>
        <w:rPr>
          <w:rFonts w:ascii="Arial" w:hAnsi="Arial" w:cs="Arial"/>
        </w:rPr>
      </w:pPr>
      <w:r>
        <w:rPr>
          <w:rFonts w:ascii="Arial" w:hAnsi="Arial" w:cs="Arial"/>
        </w:rPr>
        <w:t xml:space="preserve">L'identification lors du retrait d'un DCE est indispensable si les candidats souhaitent être tenus informés des modifications relatives à ce dossier ainsi que des éventuels avis rectificatifs ou déclarations sans suite. </w:t>
      </w:r>
    </w:p>
    <w:p w14:paraId="101EF228" w14:textId="233A94CF" w:rsidR="001A1C47" w:rsidRPr="00A3209A" w:rsidRDefault="001A1C47" w:rsidP="001A1C47">
      <w:pPr>
        <w:autoSpaceDE w:val="0"/>
        <w:autoSpaceDN w:val="0"/>
        <w:adjustRightInd w:val="0"/>
        <w:jc w:val="both"/>
        <w:rPr>
          <w:rFonts w:ascii="Arial" w:hAnsi="Arial" w:cs="Arial"/>
        </w:rPr>
      </w:pPr>
      <w:r>
        <w:rPr>
          <w:rFonts w:ascii="Arial" w:hAnsi="Arial" w:cs="Arial"/>
        </w:rPr>
        <w:t xml:space="preserve">Les candidats doivent être particulièrement vigilants s’agissant de l’adresse électronique renseignée lors de leur indentification sur la plateforme. Cette adresse sera en effet utilisée pour toutes les alertes et communications ultérieures qui seront exclusivement mises en </w:t>
      </w:r>
      <w:r w:rsidR="003100DE">
        <w:rPr>
          <w:rFonts w:ascii="Arial" w:hAnsi="Arial" w:cs="Arial"/>
        </w:rPr>
        <w:t>œuvre</w:t>
      </w:r>
      <w:r>
        <w:rPr>
          <w:rFonts w:ascii="Arial" w:hAnsi="Arial" w:cs="Arial"/>
        </w:rPr>
        <w:t xml:space="preserve"> sur cette plateforme. </w:t>
      </w:r>
    </w:p>
    <w:p w14:paraId="0E3CA860" w14:textId="77777777" w:rsidR="001A1C47" w:rsidRPr="00A3209A" w:rsidRDefault="001A1C47" w:rsidP="001A1C47">
      <w:pPr>
        <w:autoSpaceDE w:val="0"/>
        <w:autoSpaceDN w:val="0"/>
        <w:adjustRightInd w:val="0"/>
        <w:jc w:val="both"/>
        <w:rPr>
          <w:rFonts w:ascii="Arial" w:hAnsi="Arial" w:cs="Arial"/>
        </w:rPr>
      </w:pPr>
    </w:p>
    <w:p w14:paraId="4814150F" w14:textId="77777777" w:rsidR="001A1C47" w:rsidRPr="00A3209A" w:rsidRDefault="001A1C47" w:rsidP="001A1C47">
      <w:pPr>
        <w:jc w:val="both"/>
        <w:rPr>
          <w:rFonts w:ascii="Arial" w:hAnsi="Arial" w:cs="Arial"/>
        </w:rPr>
      </w:pPr>
      <w:r>
        <w:rPr>
          <w:rFonts w:ascii="Arial" w:hAnsi="Arial" w:cs="Arial"/>
        </w:rPr>
        <w:t>Il est fortement conseillé aux candidats de vérifier que les alertes du profil acheteur ne sont pas filtrées par le dispositif anti-spam de leur société ou redirigée vers les courriels indésirables.</w:t>
      </w:r>
    </w:p>
    <w:p w14:paraId="4578C467" w14:textId="77777777" w:rsidR="00CF555C" w:rsidRPr="00A3209A" w:rsidRDefault="00CF555C" w:rsidP="00CF555C">
      <w:pPr>
        <w:pStyle w:val="Normal2"/>
        <w:ind w:left="0" w:firstLine="0"/>
        <w:rPr>
          <w:rFonts w:ascii="Arial" w:hAnsi="Arial" w:cs="Arial"/>
          <w:bCs/>
          <w:noProof/>
        </w:rPr>
      </w:pPr>
    </w:p>
    <w:p w14:paraId="45138918" w14:textId="77777777" w:rsidR="00CF555C" w:rsidRPr="00A3209A" w:rsidRDefault="00CF555C" w:rsidP="00CF555C">
      <w:pPr>
        <w:pStyle w:val="Normal2"/>
        <w:ind w:left="0" w:firstLine="0"/>
        <w:rPr>
          <w:rFonts w:ascii="Arial" w:hAnsi="Arial" w:cs="Arial"/>
          <w:bCs/>
          <w:noProof/>
        </w:rPr>
      </w:pPr>
      <w:r>
        <w:rPr>
          <w:rFonts w:ascii="Arial" w:hAnsi="Arial" w:cs="Arial"/>
          <w:bCs/>
          <w:noProof/>
        </w:rPr>
        <w:t xml:space="preserve">La responsabilité du pouvoir adjudicateur ne saurait être recherchée si le candidat : </w:t>
      </w:r>
    </w:p>
    <w:p w14:paraId="197F4A38" w14:textId="77777777" w:rsidR="00CF555C" w:rsidRPr="00A3209A" w:rsidRDefault="00CF555C" w:rsidP="00CF555C">
      <w:pPr>
        <w:pStyle w:val="Normal2"/>
        <w:rPr>
          <w:rFonts w:ascii="Arial" w:hAnsi="Arial" w:cs="Arial"/>
          <w:bCs/>
          <w:noProof/>
        </w:rPr>
      </w:pPr>
      <w:r>
        <w:rPr>
          <w:rFonts w:ascii="Arial" w:hAnsi="Arial" w:cs="Arial"/>
          <w:bCs/>
          <w:noProof/>
        </w:rPr>
        <w:t xml:space="preserve">- n’a pas souhaité s’identifier et/ou créer un compte ; </w:t>
      </w:r>
    </w:p>
    <w:p w14:paraId="434EFA6B" w14:textId="77777777" w:rsidR="00CF555C" w:rsidRPr="00A3209A" w:rsidRDefault="00CF555C" w:rsidP="00CF555C">
      <w:pPr>
        <w:pStyle w:val="Normal2"/>
        <w:rPr>
          <w:rFonts w:ascii="Arial" w:hAnsi="Arial" w:cs="Arial"/>
          <w:bCs/>
          <w:noProof/>
        </w:rPr>
      </w:pPr>
      <w:r>
        <w:rPr>
          <w:rFonts w:ascii="Arial" w:hAnsi="Arial" w:cs="Arial"/>
          <w:bCs/>
          <w:noProof/>
        </w:rPr>
        <w:t xml:space="preserve">- ne s’est pas tenu informé des évolutions éventuelles de la consultation ; </w:t>
      </w:r>
    </w:p>
    <w:p w14:paraId="47E9BDED" w14:textId="77777777" w:rsidR="00CF555C" w:rsidRPr="00A3209A" w:rsidRDefault="00CF555C" w:rsidP="00CF555C">
      <w:pPr>
        <w:pStyle w:val="Normal2"/>
        <w:rPr>
          <w:rFonts w:ascii="Arial" w:hAnsi="Arial" w:cs="Arial"/>
          <w:bCs/>
          <w:noProof/>
        </w:rPr>
      </w:pPr>
      <w:r>
        <w:rPr>
          <w:rFonts w:ascii="Arial" w:hAnsi="Arial" w:cs="Arial"/>
          <w:bCs/>
          <w:noProof/>
        </w:rPr>
        <w:t xml:space="preserve">- n’a pas consulté les courriels d’alerte pour quelque raison que ce soit (pendant la phase de consultation) ou ne les a pas pris en compte dans la présentation de son offre ; </w:t>
      </w:r>
    </w:p>
    <w:p w14:paraId="6D280BE1" w14:textId="77777777" w:rsidR="00CF555C" w:rsidRPr="00A3209A" w:rsidRDefault="00CF555C" w:rsidP="00CF555C">
      <w:pPr>
        <w:pStyle w:val="Normal2"/>
        <w:rPr>
          <w:rFonts w:ascii="Arial" w:hAnsi="Arial" w:cs="Arial"/>
          <w:bCs/>
          <w:noProof/>
        </w:rPr>
      </w:pPr>
      <w:r>
        <w:rPr>
          <w:rFonts w:ascii="Arial" w:hAnsi="Arial" w:cs="Arial"/>
          <w:bCs/>
          <w:noProof/>
        </w:rPr>
        <w:t>- a communiqué une adresse e-mail erronée lors de son identification (ou n’a pas actualisé son adresse en cas de changement).</w:t>
      </w:r>
    </w:p>
    <w:p w14:paraId="345CAE53" w14:textId="7DFE2B79" w:rsidR="00CF555C" w:rsidRPr="00A3209A" w:rsidRDefault="00CF555C" w:rsidP="00CF555C">
      <w:pPr>
        <w:pStyle w:val="Titre2"/>
        <w:rPr>
          <w:rFonts w:ascii="Arial" w:hAnsi="Arial" w:cs="Arial"/>
        </w:rPr>
      </w:pPr>
      <w:bookmarkStart w:id="27" w:name="_Toc187251473"/>
      <w:r>
        <w:rPr>
          <w:rFonts w:ascii="Arial" w:hAnsi="Arial" w:cs="Arial"/>
        </w:rPr>
        <w:t>4.3- Modification</w:t>
      </w:r>
      <w:r w:rsidR="00C55511">
        <w:rPr>
          <w:rFonts w:ascii="Arial" w:hAnsi="Arial" w:cs="Arial"/>
        </w:rPr>
        <w:t>s</w:t>
      </w:r>
      <w:r>
        <w:rPr>
          <w:rFonts w:ascii="Arial" w:hAnsi="Arial" w:cs="Arial"/>
        </w:rPr>
        <w:t xml:space="preserve"> mineures du dossier de consultation</w:t>
      </w:r>
      <w:bookmarkEnd w:id="27"/>
    </w:p>
    <w:p w14:paraId="62987C18" w14:textId="77777777" w:rsidR="006F3093" w:rsidRPr="00A3209A" w:rsidRDefault="006F3093" w:rsidP="00724113">
      <w:pPr>
        <w:pStyle w:val="Normal2"/>
        <w:ind w:left="0" w:firstLine="0"/>
        <w:rPr>
          <w:rFonts w:ascii="Arial" w:hAnsi="Arial" w:cs="Arial"/>
          <w:noProof/>
        </w:rPr>
      </w:pPr>
    </w:p>
    <w:p w14:paraId="0EDD8BAC" w14:textId="3DB6FCE1" w:rsidR="00BD436C" w:rsidRPr="00A3209A" w:rsidRDefault="00BD436C" w:rsidP="00BD436C">
      <w:pPr>
        <w:pStyle w:val="Normal1"/>
        <w:rPr>
          <w:rFonts w:ascii="Arial" w:hAnsi="Arial" w:cs="Arial"/>
        </w:rPr>
      </w:pPr>
      <w:r>
        <w:rPr>
          <w:rFonts w:ascii="Arial" w:hAnsi="Arial" w:cs="Arial"/>
        </w:rPr>
        <w:t xml:space="preserve">Le pouvoir adjudicateur se réserve le droit d’apporter des modifications de détail au dossier de consultation. Ces modifications devront être reçues par les candidats au plus tard </w:t>
      </w:r>
      <w:r w:rsidR="00C55511">
        <w:rPr>
          <w:rFonts w:ascii="Arial" w:hAnsi="Arial" w:cs="Arial"/>
        </w:rPr>
        <w:t>6</w:t>
      </w:r>
      <w:r>
        <w:rPr>
          <w:rFonts w:ascii="Arial" w:hAnsi="Arial" w:cs="Arial"/>
        </w:rPr>
        <w:t> jours ouvrés avant la date limite de réception des offres. Les candidats devront alors répondre sur la base du dossier modifié sans pouvoir élever aucune réclamation à ce sujet.</w:t>
      </w:r>
    </w:p>
    <w:p w14:paraId="64440EFD" w14:textId="77777777" w:rsidR="00BD436C" w:rsidRPr="00A3209A" w:rsidRDefault="00BD436C" w:rsidP="00BD436C">
      <w:pPr>
        <w:pStyle w:val="Normal1"/>
        <w:rPr>
          <w:rFonts w:ascii="Arial" w:hAnsi="Arial" w:cs="Arial"/>
        </w:rPr>
      </w:pPr>
    </w:p>
    <w:p w14:paraId="21FFE105" w14:textId="77777777" w:rsidR="00BD436C" w:rsidRPr="00A3209A" w:rsidRDefault="00BD436C" w:rsidP="00BD436C">
      <w:pPr>
        <w:pStyle w:val="Normal1"/>
        <w:rPr>
          <w:rFonts w:ascii="Arial" w:hAnsi="Arial" w:cs="Arial"/>
        </w:rPr>
      </w:pPr>
      <w:r>
        <w:rPr>
          <w:rFonts w:ascii="Arial" w:hAnsi="Arial" w:cs="Arial"/>
        </w:rPr>
        <w:t>Si, pendant l’étude du dossier par les candidats, la date limite de réception des offres est reportée, la disposition précédente est applicable en fonction de cette nouvelle date.</w:t>
      </w:r>
    </w:p>
    <w:p w14:paraId="70683FE0" w14:textId="77777777" w:rsidR="003B5863" w:rsidRPr="00A3209A" w:rsidRDefault="003B5863" w:rsidP="00BD436C">
      <w:pPr>
        <w:pStyle w:val="Normal1"/>
        <w:rPr>
          <w:rFonts w:ascii="Arial" w:hAnsi="Arial" w:cs="Arial"/>
        </w:rPr>
      </w:pPr>
    </w:p>
    <w:p w14:paraId="6A676404" w14:textId="77777777" w:rsidR="00302A86" w:rsidRPr="00A3209A" w:rsidRDefault="00302A86" w:rsidP="00AB7679">
      <w:pPr>
        <w:pStyle w:val="Titre1"/>
        <w:rPr>
          <w:rFonts w:ascii="Arial" w:hAnsi="Arial" w:cs="Arial"/>
        </w:rPr>
      </w:pPr>
      <w:bookmarkStart w:id="28" w:name="_Toc171604680"/>
      <w:bookmarkStart w:id="29" w:name="_Toc179901554"/>
      <w:bookmarkStart w:id="30" w:name="_Toc187251474"/>
      <w:r>
        <w:rPr>
          <w:rFonts w:ascii="Arial" w:hAnsi="Arial" w:cs="Arial"/>
        </w:rPr>
        <w:t>Article 5 : Forme juridique du candidat</w:t>
      </w:r>
      <w:bookmarkEnd w:id="28"/>
      <w:bookmarkEnd w:id="29"/>
      <w:bookmarkEnd w:id="30"/>
    </w:p>
    <w:p w14:paraId="1B74E02C" w14:textId="77777777" w:rsidR="00302A86" w:rsidRPr="00A3209A" w:rsidRDefault="00302A86" w:rsidP="00302A86">
      <w:pPr>
        <w:pStyle w:val="Normal1"/>
        <w:rPr>
          <w:rFonts w:ascii="Arial" w:hAnsi="Arial" w:cs="Arial"/>
        </w:rPr>
      </w:pPr>
    </w:p>
    <w:p w14:paraId="6DC8AEFB" w14:textId="77777777" w:rsidR="00302A86" w:rsidRPr="00A3209A" w:rsidRDefault="00302A86" w:rsidP="00302A86">
      <w:pPr>
        <w:pStyle w:val="Normal1"/>
        <w:rPr>
          <w:rFonts w:ascii="Arial" w:hAnsi="Arial" w:cs="Arial"/>
        </w:rPr>
      </w:pPr>
      <w:r>
        <w:rPr>
          <w:rFonts w:ascii="Arial" w:hAnsi="Arial" w:cs="Arial"/>
        </w:rPr>
        <w:t xml:space="preserve">Les candidats peuvent répondre à la consultation à titre individuel ou sous la forme d’un groupement momentané d’entreprises. Une même personne ne peut représenter plus d'un candidat pour un même marché. </w:t>
      </w:r>
    </w:p>
    <w:p w14:paraId="46EDB976" w14:textId="196B9255" w:rsidR="003100DE" w:rsidRDefault="003100DE">
      <w:pPr>
        <w:spacing w:after="200" w:line="276" w:lineRule="auto"/>
        <w:rPr>
          <w:rFonts w:ascii="Arial" w:hAnsi="Arial" w:cs="Arial"/>
        </w:rPr>
      </w:pPr>
      <w:r>
        <w:rPr>
          <w:rFonts w:ascii="Arial" w:hAnsi="Arial" w:cs="Arial"/>
        </w:rPr>
        <w:br w:type="page"/>
      </w:r>
    </w:p>
    <w:p w14:paraId="4ED98525" w14:textId="77777777" w:rsidR="00302A86" w:rsidRPr="00A3209A" w:rsidRDefault="00302A86" w:rsidP="00302A86">
      <w:pPr>
        <w:pStyle w:val="Normal1"/>
        <w:rPr>
          <w:rFonts w:ascii="Arial" w:hAnsi="Arial" w:cs="Arial"/>
        </w:rPr>
      </w:pPr>
    </w:p>
    <w:p w14:paraId="28F0BB76" w14:textId="77777777" w:rsidR="00302A86" w:rsidRPr="00A3209A" w:rsidRDefault="00302A86" w:rsidP="00AB7679">
      <w:pPr>
        <w:pStyle w:val="Titre2"/>
        <w:rPr>
          <w:rFonts w:ascii="Arial" w:hAnsi="Arial" w:cs="Arial"/>
        </w:rPr>
      </w:pPr>
      <w:r>
        <w:rPr>
          <w:rFonts w:ascii="Arial" w:hAnsi="Arial" w:cs="Arial"/>
          <w:u w:val="none"/>
        </w:rPr>
        <w:tab/>
      </w:r>
      <w:bookmarkStart w:id="31" w:name="_Toc171604681"/>
      <w:bookmarkStart w:id="32" w:name="_Toc179901555"/>
      <w:bookmarkStart w:id="33" w:name="_Toc187251475"/>
      <w:r>
        <w:rPr>
          <w:rFonts w:ascii="Arial" w:hAnsi="Arial" w:cs="Arial"/>
        </w:rPr>
        <w:t>5.1- Constitution de groupements d'opérateurs économiques</w:t>
      </w:r>
      <w:bookmarkEnd w:id="31"/>
      <w:bookmarkEnd w:id="32"/>
      <w:bookmarkEnd w:id="33"/>
    </w:p>
    <w:p w14:paraId="36545E4E" w14:textId="77777777" w:rsidR="00AB7679" w:rsidRPr="00A3209A" w:rsidRDefault="00AB7679" w:rsidP="00AB7679"/>
    <w:p w14:paraId="5DB2B844" w14:textId="77777777" w:rsidR="00302A86" w:rsidRPr="00A3209A" w:rsidRDefault="00302A86" w:rsidP="00302A86">
      <w:pPr>
        <w:pStyle w:val="Normal1"/>
        <w:rPr>
          <w:rFonts w:ascii="Arial" w:hAnsi="Arial" w:cs="Arial"/>
        </w:rPr>
      </w:pPr>
      <w:r>
        <w:rPr>
          <w:rFonts w:ascii="Arial" w:hAnsi="Arial" w:cs="Arial"/>
        </w:rPr>
        <w:t xml:space="preserve">Le groupement peut être conjoint ou solidaire. </w:t>
      </w:r>
      <w:r>
        <w:rPr>
          <w:rFonts w:ascii="Arial" w:hAnsi="Arial" w:cs="Arial"/>
          <w:u w:val="single"/>
        </w:rPr>
        <w:t>Le mandataire du groupement conjoint est solidaire, pour l'exécution du marché public, de chacun des membres du groupement pour ses obligations contractuelles à l'égard de l'acheteur.</w:t>
      </w:r>
    </w:p>
    <w:p w14:paraId="2C53F20E" w14:textId="77777777" w:rsidR="00302A86" w:rsidRPr="00A3209A" w:rsidRDefault="00302A86" w:rsidP="00302A86">
      <w:pPr>
        <w:pStyle w:val="Normal1"/>
        <w:rPr>
          <w:rFonts w:ascii="Arial" w:hAnsi="Arial" w:cs="Arial"/>
        </w:rPr>
      </w:pPr>
    </w:p>
    <w:p w14:paraId="2B79C566" w14:textId="77777777" w:rsidR="00302A86" w:rsidRPr="00A3209A" w:rsidRDefault="00302A86" w:rsidP="00302A86">
      <w:pPr>
        <w:pStyle w:val="Normal1"/>
        <w:rPr>
          <w:rFonts w:ascii="Arial" w:hAnsi="Arial" w:cs="Arial"/>
        </w:rPr>
      </w:pPr>
      <w:r>
        <w:rPr>
          <w:rFonts w:ascii="Arial" w:hAnsi="Arial" w:cs="Arial"/>
        </w:rPr>
        <w:t>Le groupement est conjoint lorsque chacun des opérateurs économiques membres du groupement s’engage à exécuter la ou les prestations qui sont susceptibles de lui être attribuées dans le marché public.</w:t>
      </w:r>
    </w:p>
    <w:p w14:paraId="7996AA60" w14:textId="77777777" w:rsidR="00302A86" w:rsidRPr="00A3209A" w:rsidRDefault="00302A86" w:rsidP="00302A86">
      <w:pPr>
        <w:pStyle w:val="Normal1"/>
        <w:rPr>
          <w:rFonts w:ascii="Arial" w:hAnsi="Arial" w:cs="Arial"/>
        </w:rPr>
      </w:pPr>
      <w:r>
        <w:rPr>
          <w:rFonts w:ascii="Arial" w:hAnsi="Arial" w:cs="Arial"/>
        </w:rPr>
        <w:t xml:space="preserve">Le groupement est solidaire lorsque chacun des opérateurs économiques membres du groupement est engagé financièrement pour la totalité du marché public. </w:t>
      </w:r>
    </w:p>
    <w:p w14:paraId="24131A4A" w14:textId="77777777" w:rsidR="00302A86" w:rsidRPr="00A3209A" w:rsidRDefault="00302A86" w:rsidP="00302A86">
      <w:pPr>
        <w:pStyle w:val="Normal1"/>
        <w:rPr>
          <w:rFonts w:ascii="Arial" w:hAnsi="Arial" w:cs="Arial"/>
        </w:rPr>
      </w:pPr>
      <w:r>
        <w:rPr>
          <w:rFonts w:ascii="Arial" w:hAnsi="Arial" w:cs="Arial"/>
        </w:rPr>
        <w:t xml:space="preserve">Les candidatures et les offres sont présentées soit par l'ensemble des membres du groupement, soit par un mandataire qui justifie des habilitations nécessaires pour représenter les autres membres du groupement. </w:t>
      </w:r>
    </w:p>
    <w:p w14:paraId="0BE454A4" w14:textId="77777777" w:rsidR="00302A86" w:rsidRPr="00A3209A" w:rsidRDefault="00302A86" w:rsidP="00302A86">
      <w:pPr>
        <w:pStyle w:val="Normal1"/>
        <w:rPr>
          <w:rFonts w:ascii="Arial" w:hAnsi="Arial" w:cs="Arial"/>
        </w:rPr>
      </w:pPr>
    </w:p>
    <w:p w14:paraId="518FBD31" w14:textId="77777777" w:rsidR="00302A86" w:rsidRPr="00A3209A" w:rsidRDefault="00302A86" w:rsidP="00302A86">
      <w:pPr>
        <w:pStyle w:val="Normal1"/>
        <w:rPr>
          <w:rFonts w:ascii="Arial" w:hAnsi="Arial" w:cs="Arial"/>
        </w:rPr>
      </w:pPr>
      <w:r>
        <w:rPr>
          <w:rFonts w:ascii="Arial" w:hAnsi="Arial" w:cs="Arial"/>
        </w:rPr>
        <w:t xml:space="preserve">En application de l’article R. 2142-4 du Code de la commande publique, un opérateur économique ne peut être mandataire que d’un seul groupement. En application de l’article R. 2142-21 du Code de la commande publique, un membre d’un groupement, autre que le mandataire, est autorisé à figurer dans plusieurs groupements. </w:t>
      </w:r>
    </w:p>
    <w:p w14:paraId="1259E1B0" w14:textId="77777777" w:rsidR="00302A86" w:rsidRPr="00A3209A" w:rsidRDefault="00302A86" w:rsidP="00302A86">
      <w:pPr>
        <w:pStyle w:val="Normal1"/>
        <w:rPr>
          <w:rFonts w:ascii="Arial" w:hAnsi="Arial" w:cs="Arial"/>
        </w:rPr>
      </w:pPr>
    </w:p>
    <w:p w14:paraId="1D33CB19" w14:textId="77777777" w:rsidR="00302A86" w:rsidRPr="00A3209A" w:rsidRDefault="00302A86" w:rsidP="00302A86">
      <w:pPr>
        <w:pStyle w:val="Normal1"/>
        <w:rPr>
          <w:rFonts w:ascii="Arial" w:hAnsi="Arial" w:cs="Arial"/>
        </w:rPr>
      </w:pPr>
      <w:r>
        <w:rPr>
          <w:rFonts w:ascii="Arial" w:hAnsi="Arial" w:cs="Arial"/>
        </w:rPr>
        <w:t xml:space="preserve">Dans les deux formes de groupements, l'un des opérateurs économiques membres du groupement, désigné dans la candidature et dans l’offre comme mandataire, représente l'ensemble des membres vis-à-vis de l’acheteur et coordonne les prestations des membres du groupement. </w:t>
      </w:r>
    </w:p>
    <w:p w14:paraId="67032D5C" w14:textId="77777777" w:rsidR="00302A86" w:rsidRPr="00A3209A" w:rsidRDefault="00302A86" w:rsidP="00302A86">
      <w:pPr>
        <w:pStyle w:val="Normal1"/>
        <w:rPr>
          <w:rFonts w:ascii="Arial" w:hAnsi="Arial" w:cs="Arial"/>
        </w:rPr>
      </w:pPr>
    </w:p>
    <w:p w14:paraId="7FF013DC" w14:textId="77777777" w:rsidR="00302A86" w:rsidRPr="00A3209A" w:rsidRDefault="00302A86" w:rsidP="00302A86">
      <w:pPr>
        <w:pStyle w:val="Normal1"/>
        <w:rPr>
          <w:rFonts w:ascii="Arial" w:hAnsi="Arial" w:cs="Arial"/>
        </w:rPr>
      </w:pPr>
      <w:r>
        <w:rPr>
          <w:rFonts w:ascii="Arial" w:hAnsi="Arial" w:cs="Arial"/>
        </w:rPr>
        <w:t>En application de l’article R2142-26 du Code de la Commande Publique, la composition du groupement ne peut être modifiée entre la date de remise des candidatures et la date de signature du marché public.</w:t>
      </w:r>
    </w:p>
    <w:p w14:paraId="3836DF46" w14:textId="77777777" w:rsidR="00302A86" w:rsidRPr="00A3209A" w:rsidRDefault="00302A86" w:rsidP="00302A86">
      <w:pPr>
        <w:pStyle w:val="Normal1"/>
        <w:rPr>
          <w:rFonts w:ascii="Arial" w:hAnsi="Arial" w:cs="Arial"/>
        </w:rPr>
      </w:pPr>
    </w:p>
    <w:p w14:paraId="2C20601D" w14:textId="77777777" w:rsidR="00302A86" w:rsidRPr="00A3209A" w:rsidRDefault="00302A86" w:rsidP="00302A86">
      <w:pPr>
        <w:pStyle w:val="Normal1"/>
        <w:rPr>
          <w:rFonts w:ascii="Arial" w:hAnsi="Arial" w:cs="Arial"/>
        </w:rPr>
      </w:pPr>
      <w:r>
        <w:rPr>
          <w:rFonts w:ascii="Arial" w:hAnsi="Arial" w:cs="Arial"/>
        </w:rPr>
        <w:t xml:space="preserve">Dans le cas d'une candidature d'un groupement d'opérateurs économiques, chaque membre du groupement doit fournir l'ensemble des documents et renseignements attestant de ses capacités juridiques, professionnelles, techniques et financières, à l’exception de la lettre de candidature (ou DC1) fournie en un seul exemplaire. L'appréciation des capacités du groupement est globale. </w:t>
      </w:r>
    </w:p>
    <w:p w14:paraId="711410A6" w14:textId="77777777" w:rsidR="00302A86" w:rsidRPr="00A3209A" w:rsidRDefault="00302A86" w:rsidP="00302A86">
      <w:pPr>
        <w:pStyle w:val="Normal1"/>
        <w:rPr>
          <w:rFonts w:ascii="Arial" w:hAnsi="Arial" w:cs="Arial"/>
        </w:rPr>
      </w:pPr>
    </w:p>
    <w:p w14:paraId="29CFA186" w14:textId="77777777" w:rsidR="00302A86" w:rsidRPr="00A3209A" w:rsidRDefault="00302A86" w:rsidP="00AB7679">
      <w:pPr>
        <w:pStyle w:val="Titre2"/>
        <w:rPr>
          <w:rFonts w:ascii="Arial" w:hAnsi="Arial" w:cs="Arial"/>
        </w:rPr>
      </w:pPr>
      <w:bookmarkStart w:id="34" w:name="_Toc171604682"/>
      <w:bookmarkStart w:id="35" w:name="_Toc179901556"/>
      <w:bookmarkStart w:id="36" w:name="_Toc187251476"/>
      <w:r>
        <w:rPr>
          <w:rFonts w:ascii="Arial" w:hAnsi="Arial" w:cs="Arial"/>
        </w:rPr>
        <w:t>5.2 – Sous-traitance</w:t>
      </w:r>
      <w:bookmarkEnd w:id="34"/>
      <w:bookmarkEnd w:id="35"/>
      <w:bookmarkEnd w:id="36"/>
    </w:p>
    <w:p w14:paraId="1D7456D7" w14:textId="77777777" w:rsidR="00302A86" w:rsidRPr="00A3209A" w:rsidRDefault="00302A86" w:rsidP="00302A86">
      <w:pPr>
        <w:pStyle w:val="Normal1"/>
        <w:rPr>
          <w:rFonts w:ascii="Arial" w:hAnsi="Arial" w:cs="Arial"/>
        </w:rPr>
      </w:pPr>
      <w:r>
        <w:rPr>
          <w:rFonts w:ascii="Arial" w:hAnsi="Arial" w:cs="Arial"/>
        </w:rPr>
        <w:t>L'offre, qu'elle soit présentée par une seule entreprise ou par un groupement, devra indiquer tous les sous-traitants connus lors de son dépôt par le biais de la demande d’acceptation de sous-traitant. Elle devra également indiquer les prestations dont la sous-traitance est envisagée, la dénomination et la qualité des sous-traitants qui l'exécuteront à la place du titulaire sauf lorsque le montant est inférieur à 500 € TTC.</w:t>
      </w:r>
    </w:p>
    <w:p w14:paraId="133442AF" w14:textId="77777777" w:rsidR="00302A86" w:rsidRPr="00A3209A" w:rsidRDefault="00302A86" w:rsidP="00302A86">
      <w:pPr>
        <w:pStyle w:val="Normal1"/>
        <w:rPr>
          <w:rFonts w:ascii="Arial" w:hAnsi="Arial" w:cs="Arial"/>
        </w:rPr>
      </w:pPr>
    </w:p>
    <w:p w14:paraId="56EEFF7A" w14:textId="77777777" w:rsidR="00302A86" w:rsidRPr="00A3209A" w:rsidRDefault="00302A86" w:rsidP="00302A86">
      <w:pPr>
        <w:pStyle w:val="Normal1"/>
        <w:rPr>
          <w:rFonts w:ascii="Arial" w:hAnsi="Arial" w:cs="Arial"/>
        </w:rPr>
      </w:pPr>
      <w:r>
        <w:rPr>
          <w:rFonts w:ascii="Arial" w:hAnsi="Arial" w:cs="Arial"/>
        </w:rPr>
        <w:t>La présentation d'un sous-traitant se fait à l'aide de l'imprimé DC4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w:t>
      </w:r>
    </w:p>
    <w:p w14:paraId="29CBC53C" w14:textId="77777777" w:rsidR="00302A86" w:rsidRPr="00A3209A" w:rsidRDefault="00302A86" w:rsidP="00302A86">
      <w:pPr>
        <w:pStyle w:val="Normal1"/>
        <w:rPr>
          <w:rFonts w:ascii="Arial" w:hAnsi="Arial" w:cs="Arial"/>
        </w:rPr>
      </w:pPr>
    </w:p>
    <w:p w14:paraId="1802659B" w14:textId="77777777" w:rsidR="00C55511" w:rsidRDefault="00302A86" w:rsidP="00C55511">
      <w:pPr>
        <w:pStyle w:val="Normal1"/>
        <w:ind w:firstLine="0"/>
        <w:rPr>
          <w:rFonts w:ascii="Arial" w:hAnsi="Arial" w:cs="Arial"/>
        </w:rPr>
      </w:pPr>
      <w:r>
        <w:rPr>
          <w:rFonts w:ascii="Arial" w:hAnsi="Arial" w:cs="Arial"/>
        </w:rPr>
        <w:t xml:space="preserve">Le formulaire DC4 est disponible à l'adresse suivante : </w:t>
      </w:r>
    </w:p>
    <w:p w14:paraId="095A6771" w14:textId="1A10F7E2" w:rsidR="00302A86" w:rsidRPr="00C55511" w:rsidRDefault="00C55511" w:rsidP="00C55511">
      <w:pPr>
        <w:pStyle w:val="Normal1"/>
        <w:ind w:firstLine="0"/>
        <w:rPr>
          <w:rFonts w:ascii="Arial" w:hAnsi="Arial" w:cs="Arial"/>
          <w:u w:val="single"/>
        </w:rPr>
      </w:pPr>
      <w:r w:rsidRPr="00C55511">
        <w:rPr>
          <w:rFonts w:ascii="Arial" w:hAnsi="Arial" w:cs="Arial"/>
          <w:u w:val="single"/>
        </w:rPr>
        <w:t>https://www.economie.gouv.fr/daj/les-formulaires-de-declaration-du-candidat</w:t>
      </w:r>
    </w:p>
    <w:p w14:paraId="6C3F08F4" w14:textId="77777777" w:rsidR="003B5863" w:rsidRPr="00A3209A" w:rsidRDefault="003B5863" w:rsidP="00BD436C">
      <w:pPr>
        <w:pStyle w:val="Normal1"/>
        <w:rPr>
          <w:rFonts w:ascii="Arial" w:hAnsi="Arial" w:cs="Arial"/>
        </w:rPr>
      </w:pPr>
    </w:p>
    <w:p w14:paraId="49476D9A" w14:textId="77777777" w:rsidR="00BD436C" w:rsidRPr="00A3209A" w:rsidRDefault="00BD436C" w:rsidP="00BD436C">
      <w:pPr>
        <w:pStyle w:val="Titre1"/>
        <w:rPr>
          <w:rFonts w:ascii="Arial" w:hAnsi="Arial" w:cs="Arial"/>
        </w:rPr>
      </w:pPr>
      <w:bookmarkStart w:id="37" w:name="_Toc187251477"/>
      <w:r>
        <w:rPr>
          <w:rFonts w:ascii="Arial" w:hAnsi="Arial" w:cs="Arial"/>
        </w:rPr>
        <w:lastRenderedPageBreak/>
        <w:t>Article 6 : Présentation des candidatures et des offres</w:t>
      </w:r>
      <w:bookmarkEnd w:id="37"/>
    </w:p>
    <w:p w14:paraId="54449B9D" w14:textId="77777777" w:rsidR="003B5863" w:rsidRPr="00A3209A" w:rsidRDefault="003B5863" w:rsidP="003B5863">
      <w:pPr>
        <w:pStyle w:val="Normal1"/>
        <w:ind w:firstLine="0"/>
        <w:rPr>
          <w:rFonts w:ascii="Arial" w:hAnsi="Arial" w:cs="Arial"/>
        </w:rPr>
      </w:pPr>
    </w:p>
    <w:p w14:paraId="6712BABD" w14:textId="77777777" w:rsidR="00302A86" w:rsidRPr="00A3209A" w:rsidRDefault="00302A86" w:rsidP="00302A86">
      <w:pPr>
        <w:pStyle w:val="Normal1"/>
        <w:ind w:firstLine="0"/>
        <w:rPr>
          <w:rFonts w:ascii="Arial" w:hAnsi="Arial" w:cs="Arial"/>
        </w:rPr>
      </w:pPr>
      <w:r>
        <w:rPr>
          <w:rFonts w:ascii="Arial" w:hAnsi="Arial" w:cs="Arial"/>
        </w:rPr>
        <w:t xml:space="preserve">Conformément à l’article R. 2143-16 du Code de la commande publique, si les documents fournis par le candidat ne sont pas rédigés en langue française, ils doivent être accompagnés d’une traduction en français certifiée conforme à l’original par un traducteur assermenté ; cette traduction doit concerner l’ensemble des documents remis dans l’offre. A défaut, le pli sera rejeté. </w:t>
      </w:r>
    </w:p>
    <w:p w14:paraId="5492C34B" w14:textId="77777777" w:rsidR="00302A86" w:rsidRPr="00A3209A" w:rsidRDefault="00302A86" w:rsidP="00302A86">
      <w:pPr>
        <w:pStyle w:val="Normal1"/>
        <w:ind w:firstLine="0"/>
        <w:rPr>
          <w:rFonts w:ascii="Arial" w:hAnsi="Arial" w:cs="Arial"/>
        </w:rPr>
      </w:pPr>
    </w:p>
    <w:p w14:paraId="1D5AFDE6" w14:textId="77777777" w:rsidR="00302A86" w:rsidRPr="00A3209A" w:rsidRDefault="00302A86" w:rsidP="00302A86">
      <w:pPr>
        <w:pStyle w:val="Normal1"/>
        <w:ind w:firstLine="0"/>
        <w:rPr>
          <w:rFonts w:ascii="Arial" w:hAnsi="Arial" w:cs="Arial"/>
        </w:rPr>
      </w:pPr>
      <w:r>
        <w:rPr>
          <w:rFonts w:ascii="Arial" w:hAnsi="Arial" w:cs="Arial"/>
        </w:rPr>
        <w:t xml:space="preserve">Les offres sont exprimées en EURO. </w:t>
      </w:r>
    </w:p>
    <w:p w14:paraId="46CB1860" w14:textId="77777777" w:rsidR="00302A86" w:rsidRPr="00A3209A" w:rsidRDefault="00302A86" w:rsidP="00302A86">
      <w:pPr>
        <w:pStyle w:val="Normal1"/>
        <w:ind w:firstLine="0"/>
        <w:rPr>
          <w:rFonts w:ascii="Arial" w:hAnsi="Arial" w:cs="Arial"/>
        </w:rPr>
      </w:pPr>
    </w:p>
    <w:p w14:paraId="78730113" w14:textId="77777777" w:rsidR="00302A86" w:rsidRPr="00A3209A" w:rsidRDefault="00302A86" w:rsidP="00302A86">
      <w:pPr>
        <w:pStyle w:val="Normal1"/>
        <w:ind w:firstLine="0"/>
        <w:rPr>
          <w:rFonts w:ascii="Arial" w:hAnsi="Arial" w:cs="Arial"/>
        </w:rPr>
      </w:pPr>
      <w:r>
        <w:rPr>
          <w:rFonts w:ascii="Arial" w:hAnsi="Arial" w:cs="Arial"/>
        </w:rPr>
        <w:t>Toute modification de l’une des pièces constitutives du marché par le candidat entraîne l’irrégularité de l’offre du candidat.</w:t>
      </w:r>
    </w:p>
    <w:p w14:paraId="6EFD2CD0" w14:textId="77777777" w:rsidR="00302A86" w:rsidRPr="00A3209A" w:rsidRDefault="00302A86" w:rsidP="00302A86">
      <w:pPr>
        <w:pStyle w:val="Normal1"/>
        <w:rPr>
          <w:rFonts w:ascii="Arial" w:hAnsi="Arial" w:cs="Arial"/>
        </w:rPr>
      </w:pPr>
    </w:p>
    <w:p w14:paraId="01AD0B99" w14:textId="77777777" w:rsidR="00302A86" w:rsidRPr="00A3209A" w:rsidRDefault="00302A86" w:rsidP="00302A86">
      <w:pPr>
        <w:pStyle w:val="Normal1"/>
        <w:ind w:firstLine="0"/>
        <w:rPr>
          <w:rFonts w:ascii="Arial" w:hAnsi="Arial" w:cs="Arial"/>
        </w:rPr>
      </w:pPr>
      <w:r>
        <w:rPr>
          <w:rFonts w:ascii="Arial" w:hAnsi="Arial" w:cs="Arial"/>
        </w:rPr>
        <w:t xml:space="preserve">Les candidats auront à produire, deux sous-dossiers : un sous-dossier « Candidature » et un sous-dossier « Offre ». </w:t>
      </w:r>
    </w:p>
    <w:p w14:paraId="66A28C93" w14:textId="77777777" w:rsidR="00317F42" w:rsidRPr="00A3209A" w:rsidRDefault="00317F42" w:rsidP="00302A86">
      <w:pPr>
        <w:pStyle w:val="Normal1"/>
        <w:ind w:firstLine="0"/>
        <w:rPr>
          <w:rFonts w:ascii="Arial" w:hAnsi="Arial" w:cs="Arial"/>
        </w:rPr>
      </w:pPr>
    </w:p>
    <w:p w14:paraId="04F7D2C1" w14:textId="77777777" w:rsidR="00317F42" w:rsidRPr="00A3209A" w:rsidRDefault="00AB7679" w:rsidP="00AB7679">
      <w:pPr>
        <w:pStyle w:val="Titre2"/>
        <w:rPr>
          <w:rFonts w:ascii="Arial" w:hAnsi="Arial" w:cs="Arial"/>
        </w:rPr>
      </w:pPr>
      <w:bookmarkStart w:id="38" w:name="_Toc187251478"/>
      <w:r>
        <w:rPr>
          <w:rFonts w:ascii="Arial" w:hAnsi="Arial" w:cs="Arial"/>
        </w:rPr>
        <w:t>6.1 - Pièces de la candidature</w:t>
      </w:r>
      <w:bookmarkEnd w:id="38"/>
      <w:r>
        <w:rPr>
          <w:rFonts w:ascii="Arial" w:hAnsi="Arial" w:cs="Arial"/>
        </w:rPr>
        <w:t> </w:t>
      </w:r>
    </w:p>
    <w:p w14:paraId="325CD715" w14:textId="77777777" w:rsidR="00317F42" w:rsidRPr="00A3209A" w:rsidRDefault="00317F42" w:rsidP="00317F42">
      <w:pPr>
        <w:pStyle w:val="Normal2"/>
        <w:ind w:left="0" w:firstLine="0"/>
        <w:rPr>
          <w:rFonts w:ascii="Arial" w:hAnsi="Arial" w:cs="Arial"/>
        </w:rPr>
      </w:pPr>
    </w:p>
    <w:p w14:paraId="2EB41779" w14:textId="77777777" w:rsidR="00BD436C" w:rsidRPr="00A3209A" w:rsidRDefault="00317F42" w:rsidP="00317F42">
      <w:pPr>
        <w:pStyle w:val="Normal2"/>
        <w:ind w:left="0" w:firstLine="0"/>
        <w:rPr>
          <w:rFonts w:ascii="Arial" w:hAnsi="Arial" w:cs="Arial"/>
        </w:rPr>
      </w:pPr>
      <w:r>
        <w:rPr>
          <w:rFonts w:ascii="Arial" w:hAnsi="Arial" w:cs="Arial"/>
        </w:rPr>
        <w:t xml:space="preserve">Chaque candidat aura à produire un dossier complet comprenant les pièces suivantes, datées et signées par lui : </w:t>
      </w:r>
    </w:p>
    <w:p w14:paraId="4DF54470" w14:textId="77777777" w:rsidR="00BD436C" w:rsidRPr="00A3209A" w:rsidRDefault="00BD436C" w:rsidP="00BD436C">
      <w:pPr>
        <w:pStyle w:val="Normal2"/>
        <w:rPr>
          <w:rFonts w:ascii="Arial" w:hAnsi="Arial" w:cs="Arial"/>
        </w:rPr>
      </w:pPr>
    </w:p>
    <w:p w14:paraId="554F6177" w14:textId="77777777" w:rsidR="00501799" w:rsidRPr="00A3209A" w:rsidRDefault="00BD436C" w:rsidP="00317F42">
      <w:pPr>
        <w:pStyle w:val="Normal2"/>
        <w:numPr>
          <w:ilvl w:val="0"/>
          <w:numId w:val="21"/>
        </w:numPr>
        <w:rPr>
          <w:rFonts w:ascii="Arial" w:hAnsi="Arial" w:cs="Arial"/>
        </w:rPr>
      </w:pPr>
      <w:r>
        <w:rPr>
          <w:rFonts w:ascii="Arial" w:hAnsi="Arial" w:cs="Arial"/>
        </w:rPr>
        <w:t xml:space="preserve">Les renseignements concernant la </w:t>
      </w:r>
      <w:r>
        <w:rPr>
          <w:rFonts w:ascii="Arial" w:hAnsi="Arial" w:cs="Arial"/>
          <w:b/>
          <w:bCs/>
        </w:rPr>
        <w:t>situation juridique</w:t>
      </w:r>
      <w:r>
        <w:rPr>
          <w:rFonts w:ascii="Arial" w:hAnsi="Arial" w:cs="Arial"/>
        </w:rPr>
        <w:t xml:space="preserve"> de l’entreprise tels que prévus aux articles R-2142-5 à R-2142-14 du code de la commande publique en vigueur : </w:t>
      </w:r>
    </w:p>
    <w:p w14:paraId="615AF7D5" w14:textId="6AD37069" w:rsidR="00000A5D" w:rsidRPr="00A3209A" w:rsidRDefault="00000A5D" w:rsidP="00000A5D">
      <w:pPr>
        <w:pStyle w:val="Normal2"/>
        <w:numPr>
          <w:ilvl w:val="0"/>
          <w:numId w:val="8"/>
        </w:numPr>
        <w:ind w:left="426" w:hanging="284"/>
        <w:rPr>
          <w:rFonts w:ascii="Arial" w:hAnsi="Arial" w:cs="Arial"/>
        </w:rPr>
      </w:pPr>
      <w:r>
        <w:rPr>
          <w:rFonts w:ascii="Arial" w:hAnsi="Arial" w:cs="Arial"/>
        </w:rPr>
        <w:t xml:space="preserve">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 ; </w:t>
      </w:r>
    </w:p>
    <w:p w14:paraId="79E28BE7" w14:textId="7E883590" w:rsidR="00000A5D" w:rsidRPr="00A3209A" w:rsidRDefault="00000A5D" w:rsidP="00000A5D">
      <w:pPr>
        <w:pStyle w:val="Normal2"/>
        <w:numPr>
          <w:ilvl w:val="0"/>
          <w:numId w:val="8"/>
        </w:numPr>
        <w:ind w:left="426" w:hanging="284"/>
        <w:rPr>
          <w:rFonts w:ascii="Arial" w:hAnsi="Arial" w:cs="Arial"/>
        </w:rPr>
      </w:pPr>
      <w:r>
        <w:rPr>
          <w:rFonts w:ascii="Arial" w:hAnsi="Arial" w:cs="Arial"/>
        </w:rPr>
        <w:t xml:space="preserve">Déclaration du candidat ou formulaire DC2 (téléchargeable à partir du lien </w:t>
      </w:r>
      <w:hyperlink r:id="rId9" w:history="1">
        <w:r w:rsidR="00C04247" w:rsidRPr="000D16C9">
          <w:rPr>
            <w:rStyle w:val="Lienhypertexte"/>
            <w:rFonts w:ascii="Arial" w:hAnsi="Arial" w:cs="Arial"/>
          </w:rPr>
          <w:t>https://www.economie.gouv.fr/daj/formulaires-declaration-du-candidat</w:t>
        </w:r>
      </w:hyperlink>
      <w:r>
        <w:rPr>
          <w:rFonts w:ascii="Arial" w:hAnsi="Arial" w:cs="Arial"/>
        </w:rPr>
        <w:t>), ou équivalent, dûment rempli et daté. En cas de candidature groupée, le DC2 est rempli par chaque membre du groupement ;</w:t>
      </w:r>
    </w:p>
    <w:p w14:paraId="031E21D8" w14:textId="77777777" w:rsidR="00317F42" w:rsidRPr="00A3209A" w:rsidRDefault="00501799" w:rsidP="00317F42">
      <w:pPr>
        <w:pStyle w:val="Normal2"/>
        <w:numPr>
          <w:ilvl w:val="0"/>
          <w:numId w:val="8"/>
        </w:numPr>
        <w:ind w:left="426" w:hanging="284"/>
        <w:rPr>
          <w:rFonts w:ascii="Arial" w:hAnsi="Arial" w:cs="Arial"/>
        </w:rPr>
      </w:pPr>
      <w:r>
        <w:rPr>
          <w:rFonts w:ascii="Arial" w:hAnsi="Arial" w:cs="Arial"/>
        </w:rPr>
        <w:t xml:space="preserve">Copie du ou des jugements prononcés, si le candidat est en redressement judiciaire ; </w:t>
      </w:r>
    </w:p>
    <w:p w14:paraId="360517F0" w14:textId="77777777" w:rsidR="00317F42" w:rsidRPr="00A3209A" w:rsidRDefault="00BD436C" w:rsidP="00317F42">
      <w:pPr>
        <w:pStyle w:val="Normal2"/>
        <w:numPr>
          <w:ilvl w:val="0"/>
          <w:numId w:val="8"/>
        </w:numPr>
        <w:ind w:left="426" w:hanging="284"/>
        <w:rPr>
          <w:rFonts w:ascii="Arial" w:hAnsi="Arial" w:cs="Arial"/>
        </w:rPr>
      </w:pPr>
      <w:r>
        <w:rPr>
          <w:rFonts w:ascii="Arial" w:hAnsi="Arial" w:cs="Arial"/>
        </w:rPr>
        <w:t>Déclaration sur l’honneur pour justifier que le candidat n’entre dans aucun des cas mentionnés dans les articles sus mentionnés et suivants ;</w:t>
      </w:r>
    </w:p>
    <w:p w14:paraId="7C741C11" w14:textId="77777777" w:rsidR="00BD436C" w:rsidRPr="00A3209A" w:rsidRDefault="00BD436C" w:rsidP="00317F42">
      <w:pPr>
        <w:pStyle w:val="Normal2"/>
        <w:numPr>
          <w:ilvl w:val="0"/>
          <w:numId w:val="8"/>
        </w:numPr>
        <w:ind w:left="426" w:hanging="284"/>
        <w:rPr>
          <w:rFonts w:ascii="Arial" w:hAnsi="Arial" w:cs="Arial"/>
        </w:rPr>
      </w:pPr>
      <w:r>
        <w:rPr>
          <w:rFonts w:ascii="Arial" w:hAnsi="Arial" w:cs="Arial"/>
        </w:rPr>
        <w:t>Renseignements sur le respect de l’obligation d’emploi mentionnée aux articles L. 5212-1 à L. 5212-11 du Code du travail ; </w:t>
      </w:r>
    </w:p>
    <w:p w14:paraId="0D65ACC5" w14:textId="77777777" w:rsidR="00000A5D" w:rsidRPr="00A3209A" w:rsidRDefault="00000A5D" w:rsidP="00317F42">
      <w:pPr>
        <w:pStyle w:val="Normal2"/>
        <w:numPr>
          <w:ilvl w:val="0"/>
          <w:numId w:val="8"/>
        </w:numPr>
        <w:ind w:left="426" w:hanging="284"/>
        <w:rPr>
          <w:rFonts w:ascii="Arial" w:hAnsi="Arial" w:cs="Arial"/>
        </w:rPr>
      </w:pPr>
      <w:r>
        <w:rPr>
          <w:rFonts w:ascii="Arial" w:hAnsi="Arial" w:cs="Arial"/>
        </w:rPr>
        <w:t>Délégation de pouvoir du signataire : à joindre obligatoirement lorsque le signataire des pièces du dossier est différent du représentant légal de l’entreprise ;</w:t>
      </w:r>
    </w:p>
    <w:p w14:paraId="10A1A6F5" w14:textId="77777777" w:rsidR="0049651B" w:rsidRPr="00A3209A" w:rsidRDefault="0049651B" w:rsidP="00317F42">
      <w:pPr>
        <w:pStyle w:val="Normal2"/>
        <w:numPr>
          <w:ilvl w:val="0"/>
          <w:numId w:val="8"/>
        </w:numPr>
        <w:ind w:left="426" w:hanging="284"/>
        <w:rPr>
          <w:rFonts w:ascii="Arial" w:hAnsi="Arial" w:cs="Arial"/>
        </w:rPr>
      </w:pPr>
      <w:r>
        <w:rPr>
          <w:rFonts w:ascii="Arial" w:hAnsi="Arial" w:cs="Arial"/>
        </w:rPr>
        <w:t>Déclarations sociales et de paiement des cotisations : 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(articles L 8222-1 du code du travail et D. 243-15 du code de sécurité sociale) ;</w:t>
      </w:r>
    </w:p>
    <w:p w14:paraId="248ED0FC" w14:textId="77777777" w:rsidR="0049651B" w:rsidRPr="00A3209A" w:rsidRDefault="0049651B" w:rsidP="0049651B">
      <w:pPr>
        <w:pStyle w:val="Paragraphedeliste"/>
        <w:widowControl w:val="0"/>
        <w:numPr>
          <w:ilvl w:val="0"/>
          <w:numId w:val="8"/>
        </w:numPr>
        <w:suppressAutoHyphens/>
        <w:ind w:left="426" w:hanging="284"/>
        <w:jc w:val="both"/>
        <w:rPr>
          <w:rFonts w:ascii="Arial" w:hAnsi="Arial" w:cs="Arial"/>
        </w:rPr>
      </w:pPr>
      <w:r>
        <w:rPr>
          <w:rFonts w:ascii="Arial" w:hAnsi="Arial" w:cs="Arial"/>
        </w:rPr>
        <w:t>Attestation fiscale : une attestation de régularité fiscale justifiant du paiement de l'impôt sur les sociétés ou de la TVA par la société mère ou par la filiale datant de moins de 6 mois ;</w:t>
      </w:r>
    </w:p>
    <w:p w14:paraId="15F40E12" w14:textId="28487042" w:rsidR="0049651B" w:rsidRPr="00A3209A" w:rsidRDefault="00780848" w:rsidP="00780848">
      <w:pPr>
        <w:pStyle w:val="Normal2"/>
        <w:numPr>
          <w:ilvl w:val="0"/>
          <w:numId w:val="8"/>
        </w:numPr>
        <w:ind w:left="426" w:hanging="284"/>
        <w:rPr>
          <w:rFonts w:ascii="Arial" w:hAnsi="Arial" w:cs="Arial"/>
        </w:rPr>
      </w:pPr>
      <w:r>
        <w:rPr>
          <w:rFonts w:ascii="Arial" w:hAnsi="Arial" w:cs="Arial"/>
        </w:rPr>
        <w:t xml:space="preserve">Salariés étrangers : Copie de la déclaration de détachement de travailleurs (articles R. 1263-12 du Code </w:t>
      </w:r>
      <w:r w:rsidR="00C04247">
        <w:rPr>
          <w:rFonts w:ascii="Arial" w:hAnsi="Arial" w:cs="Arial"/>
        </w:rPr>
        <w:t>du travail</w:t>
      </w:r>
      <w:r>
        <w:rPr>
          <w:rFonts w:ascii="Arial" w:hAnsi="Arial" w:cs="Arial"/>
        </w:rPr>
        <w:t xml:space="preserve">). Pièce prévue à l’article D.8254-2 ou D. 8254-5 du Code du travail. Il s’agit de la liste nominative des salariés étrangers que la société emploie et qui sont soumis à l’autorisation de travail mentionnée à article L.5221-2 du Code du travail. Cette liste précisera, pour chaque salarié, sa date d’embauche, sa nationalité ainsi que le type et le numéro d’ordre du titre valant autorisation de travail OU l’attestation sur l’honneur du non-emploi de salariés étrangers au sein de la société ; </w:t>
      </w:r>
    </w:p>
    <w:p w14:paraId="4ECC76B2" w14:textId="77777777" w:rsidR="00000A5D" w:rsidRPr="00A3209A" w:rsidRDefault="00000A5D" w:rsidP="00317F42">
      <w:pPr>
        <w:pStyle w:val="Normal2"/>
        <w:numPr>
          <w:ilvl w:val="0"/>
          <w:numId w:val="8"/>
        </w:numPr>
        <w:ind w:left="426" w:hanging="284"/>
        <w:rPr>
          <w:rFonts w:ascii="Arial" w:hAnsi="Arial" w:cs="Arial"/>
        </w:rPr>
      </w:pPr>
      <w:r>
        <w:rPr>
          <w:rFonts w:asciiTheme="minorHAnsi" w:hAnsiTheme="minorHAnsi"/>
          <w:szCs w:val="22"/>
        </w:rPr>
        <w:lastRenderedPageBreak/>
        <w:t>K</w:t>
      </w:r>
      <w:r>
        <w:rPr>
          <w:rFonts w:ascii="Arial" w:hAnsi="Arial" w:cs="Arial"/>
        </w:rPr>
        <w:t>-bis de moins de 3 mois.</w:t>
      </w:r>
      <w:r>
        <w:rPr>
          <w:rFonts w:asciiTheme="minorHAnsi" w:hAnsiTheme="minorHAnsi"/>
          <w:szCs w:val="22"/>
        </w:rPr>
        <w:t xml:space="preserve"> </w:t>
      </w:r>
    </w:p>
    <w:p w14:paraId="14F2604F" w14:textId="77777777" w:rsidR="00BD436C" w:rsidRPr="00A3209A" w:rsidRDefault="00BD436C" w:rsidP="00BD436C">
      <w:pPr>
        <w:pStyle w:val="Normal2"/>
        <w:rPr>
          <w:rFonts w:ascii="Arial" w:hAnsi="Arial" w:cs="Arial"/>
        </w:rPr>
      </w:pPr>
    </w:p>
    <w:p w14:paraId="316581C7" w14:textId="77777777" w:rsidR="00BD436C" w:rsidRPr="00A3209A" w:rsidRDefault="00BD436C" w:rsidP="00000A5D">
      <w:pPr>
        <w:pStyle w:val="Normal2"/>
        <w:numPr>
          <w:ilvl w:val="0"/>
          <w:numId w:val="21"/>
        </w:numPr>
        <w:rPr>
          <w:rFonts w:ascii="Arial" w:hAnsi="Arial" w:cs="Arial"/>
        </w:rPr>
      </w:pPr>
      <w:r>
        <w:rPr>
          <w:rFonts w:ascii="Arial" w:hAnsi="Arial" w:cs="Arial"/>
        </w:rPr>
        <w:t xml:space="preserve">Les renseignements concernant la </w:t>
      </w:r>
      <w:r>
        <w:rPr>
          <w:rFonts w:ascii="Arial" w:hAnsi="Arial" w:cs="Arial"/>
          <w:b/>
          <w:bCs/>
        </w:rPr>
        <w:t>capacité économique et financièr</w:t>
      </w:r>
      <w:r>
        <w:rPr>
          <w:rFonts w:ascii="Arial" w:hAnsi="Arial" w:cs="Arial"/>
          <w:b/>
          <w:bCs/>
          <w:color w:val="000000" w:themeColor="text1"/>
        </w:rPr>
        <w:t>e</w:t>
      </w:r>
      <w:r>
        <w:rPr>
          <w:rFonts w:ascii="Arial" w:hAnsi="Arial" w:cs="Arial"/>
        </w:rPr>
        <w:t xml:space="preserve"> de l’entreprise tels que prévus aux articles suscités du code de la commande publique en vigueur dont : </w:t>
      </w:r>
    </w:p>
    <w:p w14:paraId="1E308949" w14:textId="77777777" w:rsidR="00000A5D" w:rsidRPr="00A3209A" w:rsidRDefault="00BD436C" w:rsidP="00000A5D">
      <w:pPr>
        <w:pStyle w:val="Normal2"/>
        <w:numPr>
          <w:ilvl w:val="0"/>
          <w:numId w:val="8"/>
        </w:numPr>
        <w:ind w:left="426" w:hanging="284"/>
        <w:rPr>
          <w:rFonts w:ascii="Arial" w:hAnsi="Arial" w:cs="Arial"/>
        </w:rPr>
      </w:pPr>
      <w:r>
        <w:rPr>
          <w:rFonts w:ascii="Arial" w:hAnsi="Arial" w:cs="Arial"/>
        </w:rPr>
        <w:t>Déclaration concernant le chiffre d’affaires global et le chiffre d’affaires concernant les travaux objet du contrat, réalisés au cours des trois derniers exercices disponibles ;</w:t>
      </w:r>
    </w:p>
    <w:p w14:paraId="470F6EC4" w14:textId="77777777" w:rsidR="00BD436C" w:rsidRPr="00A3209A" w:rsidRDefault="00BD436C" w:rsidP="00000A5D">
      <w:pPr>
        <w:pStyle w:val="Normal2"/>
        <w:numPr>
          <w:ilvl w:val="0"/>
          <w:numId w:val="8"/>
        </w:numPr>
        <w:ind w:left="426" w:hanging="284"/>
        <w:rPr>
          <w:rFonts w:ascii="Arial" w:hAnsi="Arial" w:cs="Arial"/>
        </w:rPr>
      </w:pPr>
      <w:r>
        <w:rPr>
          <w:rFonts w:ascii="Arial" w:hAnsi="Arial" w:cs="Arial"/>
        </w:rPr>
        <w:t>Déclaration appropriée de banques ou preuve d’une assurance pour les risques professionnels ;</w:t>
      </w:r>
    </w:p>
    <w:p w14:paraId="3619265A" w14:textId="77777777" w:rsidR="00780848" w:rsidRPr="00A3209A" w:rsidRDefault="00780848" w:rsidP="00000A5D">
      <w:pPr>
        <w:pStyle w:val="Normal2"/>
        <w:numPr>
          <w:ilvl w:val="0"/>
          <w:numId w:val="8"/>
        </w:numPr>
        <w:ind w:left="426" w:hanging="284"/>
        <w:rPr>
          <w:rFonts w:ascii="Arial" w:hAnsi="Arial" w:cs="Arial"/>
        </w:rPr>
      </w:pPr>
      <w:r>
        <w:rPr>
          <w:rFonts w:ascii="Arial" w:hAnsi="Arial" w:cs="Arial"/>
        </w:rPr>
        <w:t>Si nécessaire DC4 – Déclaration de sous-traitance : en cas de sous-traitance, daté et signé.</w:t>
      </w:r>
    </w:p>
    <w:p w14:paraId="7DE119AB" w14:textId="77777777" w:rsidR="00BD436C" w:rsidRPr="00A3209A" w:rsidRDefault="00BD436C" w:rsidP="00BD436C">
      <w:pPr>
        <w:pStyle w:val="Normal2"/>
        <w:rPr>
          <w:rFonts w:ascii="Arial" w:hAnsi="Arial" w:cs="Arial"/>
        </w:rPr>
      </w:pPr>
    </w:p>
    <w:p w14:paraId="3FA2A032" w14:textId="77777777" w:rsidR="00501799" w:rsidRPr="00A3209A" w:rsidRDefault="00BD436C" w:rsidP="00501799">
      <w:pPr>
        <w:pStyle w:val="Normal2"/>
        <w:rPr>
          <w:rFonts w:ascii="Arial" w:hAnsi="Arial" w:cs="Arial"/>
        </w:rPr>
      </w:pPr>
      <w:r>
        <w:rPr>
          <w:rFonts w:ascii="Arial" w:hAnsi="Arial" w:cs="Arial"/>
        </w:rPr>
        <w:t xml:space="preserve">Les renseignements concernant les </w:t>
      </w:r>
      <w:r>
        <w:rPr>
          <w:rFonts w:ascii="Arial" w:hAnsi="Arial" w:cs="Arial"/>
          <w:b/>
          <w:bCs/>
        </w:rPr>
        <w:t xml:space="preserve">références professionnelles et la capacité technique </w:t>
      </w:r>
      <w:r>
        <w:rPr>
          <w:rFonts w:ascii="Arial" w:hAnsi="Arial" w:cs="Arial"/>
        </w:rPr>
        <w:t xml:space="preserve">de l’entreprise : </w:t>
      </w:r>
    </w:p>
    <w:p w14:paraId="5CE8675E" w14:textId="77777777" w:rsidR="00501799" w:rsidRPr="00A3209A" w:rsidRDefault="00501799" w:rsidP="00501799">
      <w:pPr>
        <w:pStyle w:val="Normal2"/>
        <w:rPr>
          <w:rFonts w:ascii="Arial" w:hAnsi="Arial" w:cs="Arial"/>
        </w:rPr>
      </w:pPr>
    </w:p>
    <w:p w14:paraId="5AD26CBF" w14:textId="77777777" w:rsidR="00501799" w:rsidRPr="00A3209A" w:rsidRDefault="00501799" w:rsidP="00501799">
      <w:pPr>
        <w:pStyle w:val="Normal2"/>
        <w:numPr>
          <w:ilvl w:val="0"/>
          <w:numId w:val="4"/>
        </w:numPr>
        <w:tabs>
          <w:tab w:val="clear" w:pos="567"/>
          <w:tab w:val="clear" w:pos="851"/>
        </w:tabs>
        <w:ind w:hanging="143"/>
        <w:rPr>
          <w:rFonts w:ascii="Arial" w:hAnsi="Arial" w:cs="Arial"/>
        </w:rPr>
      </w:pPr>
      <w:r>
        <w:rPr>
          <w:rFonts w:ascii="Arial" w:hAnsi="Arial" w:cs="Arial"/>
        </w:rPr>
        <w:t>Déclaration indiquant les effectifs moyens annuels du candidat et l’importance du personnel d’encadrement pour chacune des trois dernières années ;</w:t>
      </w:r>
    </w:p>
    <w:p w14:paraId="55A2AEEE" w14:textId="77777777" w:rsidR="00501799" w:rsidRPr="00A3209A" w:rsidRDefault="00501799" w:rsidP="00501799">
      <w:pPr>
        <w:pStyle w:val="Normal2"/>
        <w:ind w:left="851" w:firstLine="0"/>
        <w:rPr>
          <w:rFonts w:ascii="Arial" w:hAnsi="Arial" w:cs="Arial"/>
        </w:rPr>
      </w:pPr>
    </w:p>
    <w:p w14:paraId="5D1DCE9B" w14:textId="77777777" w:rsidR="00BD436C" w:rsidRPr="00A3209A" w:rsidRDefault="00BD436C" w:rsidP="00BD436C">
      <w:pPr>
        <w:pStyle w:val="Normal2"/>
        <w:numPr>
          <w:ilvl w:val="0"/>
          <w:numId w:val="4"/>
        </w:numPr>
        <w:ind w:left="851"/>
        <w:rPr>
          <w:rFonts w:ascii="Arial" w:hAnsi="Arial" w:cs="Arial"/>
        </w:rPr>
      </w:pPr>
      <w:r>
        <w:rPr>
          <w:rFonts w:ascii="Arial" w:hAnsi="Arial" w:cs="Arial"/>
        </w:rPr>
        <w:t>Liste des travaux exécutés au cours des cinq dernières années, appuyée d’attestations de bonne exécution pour les travaux les plus importants. Ces attestations indiquent le montant, l’époque et le lieu d’exécution des travaux et précisent s’ils ont été effectués selon les règles de l’art et menés régulièrement à bonne fin ;</w:t>
      </w:r>
    </w:p>
    <w:p w14:paraId="5B8BEA99" w14:textId="77777777" w:rsidR="00317F42" w:rsidRPr="00A3209A" w:rsidRDefault="00317F42" w:rsidP="00317F42">
      <w:pPr>
        <w:pStyle w:val="Normal2"/>
        <w:ind w:left="0" w:firstLine="0"/>
        <w:rPr>
          <w:rFonts w:ascii="Arial" w:hAnsi="Arial" w:cs="Arial"/>
        </w:rPr>
      </w:pPr>
    </w:p>
    <w:p w14:paraId="21B3C4B4" w14:textId="77777777" w:rsidR="00BD436C" w:rsidRPr="00A3209A" w:rsidRDefault="00BD436C" w:rsidP="00BD436C">
      <w:pPr>
        <w:pStyle w:val="Normal2"/>
        <w:numPr>
          <w:ilvl w:val="0"/>
          <w:numId w:val="4"/>
        </w:numPr>
        <w:ind w:left="851"/>
        <w:rPr>
          <w:rFonts w:ascii="Arial" w:hAnsi="Arial" w:cs="Arial"/>
        </w:rPr>
      </w:pPr>
      <w:r>
        <w:rPr>
          <w:rFonts w:ascii="Arial" w:hAnsi="Arial" w:cs="Arial"/>
        </w:rPr>
        <w:t>Indication des titres d’études et professionnels de l’opérateur économique et/ou des cadres de l’entreprise, et notamment des responsables de prestation de services ou de conduite des travaux de même nature que celle du contrat ;</w:t>
      </w:r>
    </w:p>
    <w:p w14:paraId="088DEE0F" w14:textId="77777777" w:rsidR="00317F42" w:rsidRPr="00A3209A" w:rsidRDefault="00317F42" w:rsidP="00317F42">
      <w:pPr>
        <w:pStyle w:val="Normal2"/>
        <w:ind w:left="0" w:firstLine="0"/>
        <w:rPr>
          <w:rFonts w:ascii="Arial" w:hAnsi="Arial" w:cs="Arial"/>
        </w:rPr>
      </w:pPr>
    </w:p>
    <w:p w14:paraId="47F25F8F" w14:textId="77777777" w:rsidR="00BD436C" w:rsidRPr="00A3209A" w:rsidRDefault="00BD436C" w:rsidP="00BD436C">
      <w:pPr>
        <w:pStyle w:val="Normal2"/>
        <w:numPr>
          <w:ilvl w:val="0"/>
          <w:numId w:val="4"/>
        </w:numPr>
        <w:ind w:left="851"/>
        <w:rPr>
          <w:rFonts w:ascii="Arial" w:hAnsi="Arial" w:cs="Arial"/>
        </w:rPr>
      </w:pPr>
      <w:r>
        <w:rPr>
          <w:rFonts w:ascii="Arial" w:hAnsi="Arial" w:cs="Arial"/>
        </w:rPr>
        <w:t xml:space="preserve">Déclaration indiquant l’outillage, le matériel et l’équipement technique dont le candidat dispose pour la réalisation du présent contrat. </w:t>
      </w:r>
    </w:p>
    <w:p w14:paraId="3848CDF0" w14:textId="77777777" w:rsidR="00A96C3E" w:rsidRPr="00A3209A" w:rsidRDefault="00A96C3E" w:rsidP="00A96C3E">
      <w:pPr>
        <w:pStyle w:val="Normal2"/>
        <w:rPr>
          <w:rFonts w:ascii="Arial" w:hAnsi="Arial" w:cs="Arial"/>
        </w:rPr>
      </w:pPr>
    </w:p>
    <w:p w14:paraId="5C11339F" w14:textId="77777777" w:rsidR="00BD436C" w:rsidRPr="00A3209A" w:rsidRDefault="00A96C3E" w:rsidP="00026640">
      <w:pPr>
        <w:pStyle w:val="Normal2"/>
        <w:numPr>
          <w:ilvl w:val="0"/>
          <w:numId w:val="21"/>
        </w:numPr>
        <w:rPr>
          <w:rFonts w:ascii="Arial" w:hAnsi="Arial" w:cs="Arial"/>
        </w:rPr>
      </w:pPr>
      <w:r>
        <w:rPr>
          <w:rFonts w:ascii="Arial" w:hAnsi="Arial" w:cs="Arial"/>
          <w:b/>
        </w:rPr>
        <w:t>L’attestation de visite du site signée par le maître d’ouvrage.</w:t>
      </w:r>
    </w:p>
    <w:p w14:paraId="1AF646E3" w14:textId="77777777" w:rsidR="00780848" w:rsidRPr="00A3209A" w:rsidRDefault="00780848" w:rsidP="00780848">
      <w:pPr>
        <w:pStyle w:val="Normal2"/>
        <w:ind w:left="928" w:firstLine="0"/>
        <w:rPr>
          <w:rFonts w:ascii="Arial" w:hAnsi="Arial" w:cs="Arial"/>
        </w:rPr>
      </w:pPr>
    </w:p>
    <w:p w14:paraId="750A2A0F" w14:textId="77777777" w:rsidR="00780848" w:rsidRDefault="00780848" w:rsidP="00026640">
      <w:pPr>
        <w:pStyle w:val="Normal2"/>
        <w:numPr>
          <w:ilvl w:val="0"/>
          <w:numId w:val="21"/>
        </w:numPr>
        <w:rPr>
          <w:rFonts w:ascii="Arial" w:hAnsi="Arial" w:cs="Arial"/>
        </w:rPr>
      </w:pPr>
      <w:r>
        <w:rPr>
          <w:rFonts w:ascii="Arial" w:hAnsi="Arial" w:cs="Arial"/>
        </w:rPr>
        <w:t>Candidat étranger : Si l'attributaire est établi dans un Etat autre que la France, un certificat établi par les administrations et organismes du pays d'origine.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21FC791D" w14:textId="77777777" w:rsidR="00F81185" w:rsidRDefault="00F81185" w:rsidP="00A9581D">
      <w:pPr>
        <w:pStyle w:val="Paragraphedeliste"/>
        <w:rPr>
          <w:rFonts w:ascii="Arial" w:hAnsi="Arial" w:cs="Arial"/>
        </w:rPr>
      </w:pPr>
    </w:p>
    <w:p w14:paraId="3E51E390" w14:textId="5B917906" w:rsidR="00545006" w:rsidRPr="001354B8" w:rsidRDefault="00F81185" w:rsidP="001354B8">
      <w:pPr>
        <w:pStyle w:val="Normal2"/>
        <w:numPr>
          <w:ilvl w:val="0"/>
          <w:numId w:val="21"/>
        </w:numPr>
        <w:rPr>
          <w:rFonts w:ascii="Arial" w:hAnsi="Arial" w:cs="Arial"/>
        </w:rPr>
      </w:pPr>
      <w:r>
        <w:rPr>
          <w:rFonts w:ascii="Arial" w:hAnsi="Arial" w:cs="Arial"/>
        </w:rPr>
        <w:t>Certificats de qualifications et/ou de qualité demandés aux candidats :</w:t>
      </w:r>
    </w:p>
    <w:p w14:paraId="5F8F518E" w14:textId="19C2CC31" w:rsidR="00911B43" w:rsidRPr="001354B8" w:rsidRDefault="00F11355">
      <w:pPr>
        <w:pStyle w:val="Normal2"/>
        <w:numPr>
          <w:ilvl w:val="1"/>
          <w:numId w:val="21"/>
        </w:numPr>
        <w:rPr>
          <w:rFonts w:ascii="Arial" w:hAnsi="Arial" w:cs="Arial"/>
        </w:rPr>
      </w:pPr>
      <w:r w:rsidRPr="001354B8">
        <w:rPr>
          <w:rFonts w:ascii="Arial" w:hAnsi="Arial" w:cs="Arial"/>
        </w:rPr>
        <w:t xml:space="preserve">LOT 01 </w:t>
      </w:r>
      <w:r w:rsidR="001354B8" w:rsidRPr="001354B8">
        <w:rPr>
          <w:rFonts w:ascii="Arial" w:hAnsi="Arial" w:cs="Arial"/>
        </w:rPr>
        <w:t xml:space="preserve">- </w:t>
      </w:r>
      <w:r w:rsidRPr="001354B8">
        <w:rPr>
          <w:rFonts w:ascii="Arial" w:hAnsi="Arial" w:cs="Arial"/>
        </w:rPr>
        <w:t xml:space="preserve">VRD – Aménagements extérieurs : </w:t>
      </w:r>
      <w:r w:rsidR="001354B8" w:rsidRPr="001354B8">
        <w:rPr>
          <w:rFonts w:ascii="Arial" w:hAnsi="Arial" w:cs="Arial"/>
        </w:rPr>
        <w:t xml:space="preserve">Qualibat 1312 minimum et </w:t>
      </w:r>
      <w:proofErr w:type="spellStart"/>
      <w:r w:rsidR="001354B8" w:rsidRPr="001354B8">
        <w:rPr>
          <w:rFonts w:ascii="Arial" w:hAnsi="Arial" w:cs="Arial"/>
        </w:rPr>
        <w:t>QualiPaysage</w:t>
      </w:r>
      <w:proofErr w:type="spellEnd"/>
      <w:r w:rsidRPr="001354B8">
        <w:rPr>
          <w:rFonts w:ascii="Arial" w:hAnsi="Arial" w:cs="Arial"/>
        </w:rPr>
        <w:t xml:space="preserve"> (qualifications FNTP ou références équivalentes pour terrassements, réseaux, revêtements et aménagements paysagers).</w:t>
      </w:r>
    </w:p>
    <w:p w14:paraId="1838ACEC" w14:textId="77777777" w:rsidR="00911B43" w:rsidRPr="001354B8" w:rsidRDefault="00F11355">
      <w:pPr>
        <w:pStyle w:val="Normal2"/>
        <w:numPr>
          <w:ilvl w:val="1"/>
          <w:numId w:val="21"/>
        </w:numPr>
        <w:rPr>
          <w:rFonts w:ascii="Arial" w:hAnsi="Arial" w:cs="Arial"/>
        </w:rPr>
      </w:pPr>
      <w:r w:rsidRPr="001354B8">
        <w:rPr>
          <w:rFonts w:ascii="Arial" w:hAnsi="Arial" w:cs="Arial"/>
        </w:rPr>
        <w:t>LOT 02 – Tous corps d’état : pour chaque section, le titulaire, ses cotraitants ou ses sous-traitants justifient des qualifications suivantes (ou à défaut du référentiel équivalent, ou de références équivalentes) :</w:t>
      </w:r>
    </w:p>
    <w:p w14:paraId="514EA8A2" w14:textId="5F5253EF" w:rsidR="00911B43" w:rsidRPr="001354B8" w:rsidRDefault="001354B8" w:rsidP="001354B8">
      <w:pPr>
        <w:pStyle w:val="Normal2"/>
        <w:ind w:left="1648" w:firstLine="0"/>
        <w:rPr>
          <w:rFonts w:ascii="Arial" w:hAnsi="Arial" w:cs="Arial"/>
        </w:rPr>
      </w:pPr>
      <w:r w:rsidRPr="001354B8">
        <w:rPr>
          <w:rFonts w:ascii="Arial" w:hAnsi="Arial" w:cs="Arial"/>
        </w:rPr>
        <w:tab/>
        <w:t>- section 01 Gros-œuvre – Maçonnerie : le Qualibat (ou à défaut le référentiel équivalent, ou références équivalentes) 1112, 1221, 1223, 2112 minimum. Les Qualibat 2171, 2181 (ou équivalents) seront valorisés.</w:t>
      </w:r>
    </w:p>
    <w:p w14:paraId="3F214944" w14:textId="77777777" w:rsidR="001354B8" w:rsidRPr="001354B8" w:rsidRDefault="001354B8" w:rsidP="001354B8">
      <w:pPr>
        <w:pStyle w:val="Normal2"/>
        <w:ind w:left="1648" w:firstLine="0"/>
        <w:rPr>
          <w:rFonts w:ascii="Arial" w:hAnsi="Arial" w:cs="Arial"/>
        </w:rPr>
      </w:pPr>
      <w:r w:rsidRPr="001354B8">
        <w:rPr>
          <w:rFonts w:ascii="Arial" w:hAnsi="Arial" w:cs="Arial"/>
        </w:rPr>
        <w:tab/>
        <w:t xml:space="preserve">- section 02 Charpente – Couverture : les Qualibat 2302, 2312, 3101, 3512 minimum (ou à défaut le référentiel équivalent, ou références équivalentes). </w:t>
      </w:r>
    </w:p>
    <w:p w14:paraId="3CB7AE41" w14:textId="3357DA21" w:rsidR="00911B43" w:rsidRPr="001354B8" w:rsidRDefault="001354B8" w:rsidP="001354B8">
      <w:pPr>
        <w:pStyle w:val="Normal2"/>
        <w:ind w:left="1648" w:firstLine="0"/>
        <w:rPr>
          <w:rFonts w:ascii="Arial" w:hAnsi="Arial" w:cs="Arial"/>
        </w:rPr>
      </w:pPr>
      <w:r w:rsidRPr="001354B8">
        <w:rPr>
          <w:rFonts w:ascii="Arial" w:hAnsi="Arial" w:cs="Arial"/>
        </w:rPr>
        <w:lastRenderedPageBreak/>
        <w:tab/>
        <w:t>- section 06 Menuiseries : le Qualibat 4322 minimum (ou à défaut le référentiel équivalent, ou références équivalentes)</w:t>
      </w:r>
    </w:p>
    <w:p w14:paraId="4CA025B3" w14:textId="77777777" w:rsidR="001354B8" w:rsidRPr="001354B8" w:rsidRDefault="001354B8" w:rsidP="001354B8">
      <w:pPr>
        <w:pStyle w:val="Normal2"/>
        <w:ind w:left="1648" w:firstLine="0"/>
        <w:rPr>
          <w:rFonts w:ascii="Arial" w:hAnsi="Arial" w:cs="Arial"/>
        </w:rPr>
      </w:pPr>
      <w:r w:rsidRPr="001354B8">
        <w:rPr>
          <w:rFonts w:ascii="Arial" w:hAnsi="Arial" w:cs="Arial"/>
        </w:rPr>
        <w:tab/>
        <w:t>- section 07 Peinture – Nettoyage : le Qualibat 6111 minimum (ou à défaut le référentiel équivalent, ou références équivalentes).</w:t>
      </w:r>
    </w:p>
    <w:p w14:paraId="5F499F8E" w14:textId="44729B2F" w:rsidR="001354B8" w:rsidRPr="001354B8" w:rsidRDefault="001354B8" w:rsidP="001354B8">
      <w:pPr>
        <w:pStyle w:val="Normal2"/>
        <w:ind w:left="1648" w:firstLine="0"/>
        <w:rPr>
          <w:rFonts w:ascii="Arial" w:hAnsi="Arial" w:cs="Arial"/>
        </w:rPr>
      </w:pPr>
      <w:r w:rsidRPr="001354B8">
        <w:rPr>
          <w:rFonts w:ascii="Arial" w:hAnsi="Arial" w:cs="Arial"/>
        </w:rPr>
        <w:tab/>
        <w:t xml:space="preserve">- sections 03 Électricité et 04 Chauffage – Ventilation – Plomberie – Sanitaires : </w:t>
      </w:r>
      <w:proofErr w:type="spellStart"/>
      <w:r w:rsidRPr="001354B8">
        <w:rPr>
          <w:rFonts w:ascii="Arial" w:hAnsi="Arial" w:cs="Arial"/>
        </w:rPr>
        <w:t>Qualifelec</w:t>
      </w:r>
      <w:proofErr w:type="spellEnd"/>
      <w:r>
        <w:rPr>
          <w:rFonts w:ascii="Arial" w:hAnsi="Arial" w:cs="Arial"/>
        </w:rPr>
        <w:t xml:space="preserve">, </w:t>
      </w:r>
      <w:r w:rsidRPr="001354B8">
        <w:rPr>
          <w:rFonts w:ascii="Arial" w:hAnsi="Arial" w:cs="Arial"/>
        </w:rPr>
        <w:t xml:space="preserve">Qualibat </w:t>
      </w:r>
      <w:r>
        <w:rPr>
          <w:rFonts w:ascii="Arial" w:hAnsi="Arial" w:cs="Arial"/>
        </w:rPr>
        <w:t>5111</w:t>
      </w:r>
      <w:r w:rsidRPr="001354B8">
        <w:rPr>
          <w:rFonts w:ascii="Arial" w:hAnsi="Arial" w:cs="Arial"/>
        </w:rPr>
        <w:t xml:space="preserve"> (ou à défaut le référentiel équivalent, ou références équivalentes). </w:t>
      </w:r>
    </w:p>
    <w:p w14:paraId="05AFFFD5" w14:textId="267AEC38" w:rsidR="00F81185" w:rsidRPr="00EA5110" w:rsidRDefault="00F81185" w:rsidP="001354B8">
      <w:pPr>
        <w:pStyle w:val="Normal2"/>
        <w:ind w:left="1648" w:firstLine="0"/>
        <w:rPr>
          <w:rFonts w:ascii="Arial" w:hAnsi="Arial" w:cs="Arial"/>
        </w:rPr>
      </w:pPr>
    </w:p>
    <w:p w14:paraId="4BF64AEC" w14:textId="77777777" w:rsidR="00F81185" w:rsidRPr="00F81185" w:rsidRDefault="00F81185" w:rsidP="008B79B0">
      <w:pPr>
        <w:rPr>
          <w:rFonts w:ascii="Arial" w:hAnsi="Arial" w:cs="Arial"/>
        </w:rPr>
      </w:pPr>
      <w:r>
        <w:rPr>
          <w:rFonts w:ascii="Arial" w:hAnsi="Arial" w:cs="Arial"/>
        </w:rPr>
        <w:t>Chacun des certificats précités pourra faire l'objet d'équivalence. Les entreprises étrangères pourront quant à elles fournir ceux délivrés par les organismes de leur état d'origine.</w:t>
      </w:r>
      <w:r>
        <w:rPr>
          <w:rFonts w:ascii="Arial" w:hAnsi="Arial" w:cs="Arial"/>
        </w:rPr>
        <w:cr/>
      </w:r>
    </w:p>
    <w:p w14:paraId="42A51095" w14:textId="77777777" w:rsidR="00780848" w:rsidRPr="00A3209A" w:rsidRDefault="00780848" w:rsidP="00780848">
      <w:pPr>
        <w:pStyle w:val="Paragraphedeliste"/>
        <w:rPr>
          <w:rFonts w:ascii="Arial" w:hAnsi="Arial" w:cs="Arial"/>
        </w:rPr>
      </w:pPr>
    </w:p>
    <w:p w14:paraId="5179FD98" w14:textId="77777777" w:rsidR="00BD436C" w:rsidRPr="00A3209A" w:rsidRDefault="00BD436C" w:rsidP="00780848">
      <w:pPr>
        <w:pStyle w:val="Normal2"/>
        <w:ind w:left="0" w:firstLine="0"/>
        <w:rPr>
          <w:rFonts w:ascii="Arial" w:hAnsi="Arial" w:cs="Arial"/>
          <w:dstrike/>
        </w:rPr>
      </w:pPr>
      <w:r>
        <w:rPr>
          <w:rFonts w:ascii="Arial" w:hAnsi="Arial" w:cs="Arial"/>
          <w:b/>
          <w:u w:val="single"/>
        </w:rPr>
        <w:t>NOTA :</w:t>
      </w:r>
      <w:r>
        <w:rPr>
          <w:rFonts w:ascii="Arial" w:hAnsi="Arial" w:cs="Arial"/>
        </w:rPr>
        <w:t xml:space="preserve"> Avant de procéder à l’examen des candidatures, s’il est constaté que des pièces visées ci-dessus sont manquantes ou incomplètes, le pouvoir adjudicateur peut décider de demander à tous les candidats concernés de produire ou compléter ces pièces dans un délai de 10 jours. </w:t>
      </w:r>
    </w:p>
    <w:p w14:paraId="50028569" w14:textId="77777777" w:rsidR="000A5B22" w:rsidRDefault="000A5B22" w:rsidP="000E63F6">
      <w:pPr>
        <w:pStyle w:val="Normal2"/>
        <w:rPr>
          <w:rFonts w:ascii="Arial" w:hAnsi="Arial" w:cs="Arial"/>
        </w:rPr>
      </w:pPr>
    </w:p>
    <w:p w14:paraId="0BC4FB25" w14:textId="77777777" w:rsidR="00A51D6D" w:rsidRDefault="00A51D6D" w:rsidP="00A51D6D"/>
    <w:p w14:paraId="1EE3606F" w14:textId="77777777" w:rsidR="00780848" w:rsidRPr="00A3209A" w:rsidRDefault="00AB7679" w:rsidP="00AB7679">
      <w:pPr>
        <w:pStyle w:val="Titre2"/>
        <w:rPr>
          <w:rFonts w:ascii="Arial" w:hAnsi="Arial" w:cs="Arial"/>
        </w:rPr>
      </w:pPr>
      <w:bookmarkStart w:id="39" w:name="_Toc187251479"/>
      <w:r>
        <w:rPr>
          <w:rFonts w:ascii="Arial" w:hAnsi="Arial" w:cs="Arial"/>
        </w:rPr>
        <w:t>6.2- Pièces de l’offre</w:t>
      </w:r>
      <w:bookmarkEnd w:id="39"/>
    </w:p>
    <w:p w14:paraId="13F73953" w14:textId="77777777" w:rsidR="00BD436C" w:rsidRPr="00A3209A" w:rsidRDefault="00BD436C" w:rsidP="00BD436C">
      <w:pPr>
        <w:pStyle w:val="Normal2"/>
        <w:rPr>
          <w:rFonts w:ascii="Arial" w:hAnsi="Arial" w:cs="Arial"/>
        </w:rPr>
      </w:pPr>
    </w:p>
    <w:p w14:paraId="0E5EE512" w14:textId="77777777" w:rsidR="00780848" w:rsidRPr="00A3209A" w:rsidRDefault="00780848" w:rsidP="00780848">
      <w:pPr>
        <w:pStyle w:val="Normal2"/>
        <w:ind w:left="0" w:firstLine="0"/>
        <w:rPr>
          <w:rFonts w:ascii="Arial" w:hAnsi="Arial" w:cs="Arial"/>
        </w:rPr>
      </w:pPr>
      <w:r>
        <w:rPr>
          <w:rFonts w:ascii="Arial" w:hAnsi="Arial" w:cs="Arial"/>
        </w:rPr>
        <w:t>Chaque candidat doit produire pour chaque lot auquel il répond les pièces listées ci-dessous, réunies au sein d'un sous-dossier "offre" :</w:t>
      </w:r>
    </w:p>
    <w:p w14:paraId="698694B1" w14:textId="77777777" w:rsidR="00780848" w:rsidRPr="00A3209A" w:rsidRDefault="00780848" w:rsidP="00780848">
      <w:pPr>
        <w:pStyle w:val="Normal2"/>
        <w:ind w:left="0" w:firstLine="0"/>
        <w:rPr>
          <w:rFonts w:ascii="Arial" w:hAnsi="Arial" w:cs="Arial"/>
        </w:rPr>
      </w:pPr>
    </w:p>
    <w:p w14:paraId="6B032A22" w14:textId="3FF1D494" w:rsidR="00BD436C" w:rsidRPr="00A3209A" w:rsidRDefault="00BD436C" w:rsidP="00780848">
      <w:pPr>
        <w:pStyle w:val="Normal2"/>
        <w:numPr>
          <w:ilvl w:val="0"/>
          <w:numId w:val="21"/>
        </w:numPr>
        <w:rPr>
          <w:rFonts w:ascii="Arial" w:hAnsi="Arial" w:cs="Arial"/>
        </w:rPr>
      </w:pPr>
      <w:r>
        <w:rPr>
          <w:rFonts w:ascii="Arial" w:hAnsi="Arial" w:cs="Arial"/>
        </w:rPr>
        <w:t xml:space="preserve">L’acte d’engagement (A.E.) et ses </w:t>
      </w:r>
      <w:r w:rsidR="003100DE">
        <w:rPr>
          <w:rFonts w:ascii="Arial" w:hAnsi="Arial" w:cs="Arial"/>
        </w:rPr>
        <w:t>annexes :</w:t>
      </w:r>
      <w:r>
        <w:rPr>
          <w:rFonts w:ascii="Arial" w:hAnsi="Arial" w:cs="Arial"/>
        </w:rPr>
        <w:t xml:space="preserve"> à compléter par les représentants qualifiés des entreprises ayant vocation à être titulaires du contrat</w:t>
      </w:r>
      <w:r>
        <w:rPr>
          <w:rFonts w:ascii="Arial" w:hAnsi="Arial" w:cs="Arial"/>
          <w:b/>
        </w:rPr>
        <w:t>. La signature de l’acte d’engagement sera obligatoirement manuscrite et sera demandée au seul candidat attributaire du marché.</w:t>
      </w:r>
    </w:p>
    <w:p w14:paraId="73744067" w14:textId="77777777" w:rsidR="00BD436C" w:rsidRPr="00A3209A" w:rsidRDefault="00BD436C" w:rsidP="00BD436C">
      <w:pPr>
        <w:pStyle w:val="Normal2"/>
        <w:numPr>
          <w:ilvl w:val="0"/>
          <w:numId w:val="5"/>
        </w:numPr>
        <w:ind w:left="851"/>
        <w:rPr>
          <w:rFonts w:ascii="Arial" w:hAnsi="Arial" w:cs="Arial"/>
        </w:rPr>
      </w:pPr>
      <w:r>
        <w:rPr>
          <w:rFonts w:ascii="Arial" w:hAnsi="Arial" w:cs="Arial"/>
        </w:rPr>
        <w:t xml:space="preserve">Le cahier des clauses administratives particulières (C.C.A.P.) à accepter sans aucune modification, daté et signé ; </w:t>
      </w:r>
    </w:p>
    <w:p w14:paraId="4DD7988B" w14:textId="77777777" w:rsidR="00BD436C" w:rsidRPr="00A3209A" w:rsidRDefault="00BD436C" w:rsidP="00BD436C">
      <w:pPr>
        <w:pStyle w:val="Normal2"/>
        <w:numPr>
          <w:ilvl w:val="0"/>
          <w:numId w:val="5"/>
        </w:numPr>
        <w:ind w:left="851"/>
        <w:rPr>
          <w:rFonts w:ascii="Arial" w:hAnsi="Arial" w:cs="Arial"/>
        </w:rPr>
      </w:pPr>
      <w:r>
        <w:rPr>
          <w:rFonts w:ascii="Arial" w:hAnsi="Arial" w:cs="Arial"/>
        </w:rPr>
        <w:t xml:space="preserve">Le cahier des clauses techniques particulières (C.C.T.P.) et ses documents annexés, à accepter sans aucune modification, daté et signé ; </w:t>
      </w:r>
    </w:p>
    <w:p w14:paraId="6303E057" w14:textId="77777777" w:rsidR="00BD436C" w:rsidRPr="00A3209A" w:rsidRDefault="00BD436C" w:rsidP="00BD436C">
      <w:pPr>
        <w:pStyle w:val="Normal2"/>
        <w:numPr>
          <w:ilvl w:val="0"/>
          <w:numId w:val="5"/>
        </w:numPr>
        <w:ind w:left="851"/>
        <w:rPr>
          <w:rFonts w:ascii="Arial" w:hAnsi="Arial" w:cs="Arial"/>
        </w:rPr>
      </w:pPr>
      <w:r>
        <w:rPr>
          <w:rFonts w:ascii="Arial" w:hAnsi="Arial" w:cs="Arial"/>
        </w:rPr>
        <w:t>La DPGF datée et signée ;  </w:t>
      </w:r>
    </w:p>
    <w:p w14:paraId="26C24D43" w14:textId="77777777" w:rsidR="0054046F" w:rsidRPr="00A3209A" w:rsidRDefault="0054046F" w:rsidP="0054046F">
      <w:pPr>
        <w:pStyle w:val="Normal2"/>
        <w:numPr>
          <w:ilvl w:val="0"/>
          <w:numId w:val="5"/>
        </w:numPr>
        <w:ind w:left="851"/>
        <w:rPr>
          <w:rFonts w:ascii="Arial" w:hAnsi="Arial" w:cs="Arial"/>
        </w:rPr>
      </w:pPr>
      <w:r>
        <w:rPr>
          <w:rFonts w:ascii="Arial" w:hAnsi="Arial" w:cs="Arial"/>
        </w:rPr>
        <w:t>Un mémoire technique justificatif des dispositions que chaque candidat se propose d’adopter pour l’exécution des travaux le concernant. Ce document comprendra toutes justifications et observations de l’entreprise :</w:t>
      </w:r>
    </w:p>
    <w:p w14:paraId="071ACD26" w14:textId="77777777" w:rsidR="0054046F" w:rsidRPr="00A3209A" w:rsidRDefault="0054046F" w:rsidP="0054046F">
      <w:pPr>
        <w:pStyle w:val="Normal2"/>
        <w:numPr>
          <w:ilvl w:val="0"/>
          <w:numId w:val="15"/>
        </w:numPr>
        <w:rPr>
          <w:rFonts w:ascii="Arial" w:hAnsi="Arial" w:cs="Arial"/>
        </w:rPr>
      </w:pPr>
      <w:r>
        <w:rPr>
          <w:rFonts w:ascii="Arial" w:hAnsi="Arial" w:cs="Arial"/>
        </w:rPr>
        <w:t>Exécution et mise en œuvre</w:t>
      </w:r>
    </w:p>
    <w:p w14:paraId="2A3CDB0F" w14:textId="77777777" w:rsidR="0054046F" w:rsidRPr="00A3209A" w:rsidRDefault="0054046F" w:rsidP="0054046F">
      <w:pPr>
        <w:pStyle w:val="Normal2"/>
        <w:numPr>
          <w:ilvl w:val="0"/>
          <w:numId w:val="15"/>
        </w:numPr>
        <w:rPr>
          <w:rFonts w:ascii="Arial" w:hAnsi="Arial" w:cs="Arial"/>
        </w:rPr>
      </w:pPr>
      <w:r>
        <w:rPr>
          <w:rFonts w:ascii="Arial" w:hAnsi="Arial" w:cs="Arial"/>
        </w:rPr>
        <w:t>Note détaillant les dispositions relatives à la gestion, à la valorisation et à l’élimination des déchets de chantier</w:t>
      </w:r>
    </w:p>
    <w:p w14:paraId="7BACA763" w14:textId="77777777" w:rsidR="0054046F" w:rsidRPr="00A3209A" w:rsidRDefault="0054046F" w:rsidP="0054046F">
      <w:pPr>
        <w:pStyle w:val="Normal2"/>
        <w:numPr>
          <w:ilvl w:val="0"/>
          <w:numId w:val="15"/>
        </w:numPr>
        <w:rPr>
          <w:rFonts w:ascii="Arial" w:hAnsi="Arial" w:cs="Arial"/>
        </w:rPr>
      </w:pPr>
      <w:r>
        <w:rPr>
          <w:rFonts w:ascii="Arial" w:hAnsi="Arial" w:cs="Arial"/>
        </w:rPr>
        <w:t>Note détaillant les mesures de sécurité et d’hygiène prises notamment durant la durée du chantier</w:t>
      </w:r>
    </w:p>
    <w:p w14:paraId="299E721C" w14:textId="10B79B79" w:rsidR="0054046F" w:rsidRPr="00C04247" w:rsidRDefault="0054046F" w:rsidP="0054046F">
      <w:pPr>
        <w:pStyle w:val="Normal2"/>
        <w:numPr>
          <w:ilvl w:val="0"/>
          <w:numId w:val="15"/>
        </w:numPr>
        <w:rPr>
          <w:rFonts w:ascii="Arial" w:hAnsi="Arial" w:cs="Arial"/>
        </w:rPr>
      </w:pPr>
      <w:r>
        <w:rPr>
          <w:rFonts w:ascii="Arial" w:hAnsi="Arial" w:cs="Arial"/>
          <w:bCs/>
        </w:rPr>
        <w:t xml:space="preserve">Chantier à faible </w:t>
      </w:r>
      <w:r w:rsidRPr="00C04247">
        <w:rPr>
          <w:rFonts w:ascii="Arial" w:hAnsi="Arial" w:cs="Arial"/>
          <w:bCs/>
        </w:rPr>
        <w:t>nuisance</w:t>
      </w:r>
      <w:r w:rsidRPr="00C04247">
        <w:rPr>
          <w:rFonts w:ascii="Arial" w:hAnsi="Arial" w:cs="Arial"/>
        </w:rPr>
        <w:t xml:space="preserve"> : note détaillant les dispositions prises pour limiter les nuisances vis-à-vis des élèves, du personnel de l’école, des riverains et des usagers de la voirie (bruit, poussières, circulation, propreté des abords, emprise de chantier), l’école restant occupée pendant toute la durée des travaux (séparation des flux, horaires de livraison, clôtures, </w:t>
      </w:r>
      <w:r w:rsidR="00C04247" w:rsidRPr="00C04247">
        <w:rPr>
          <w:rFonts w:ascii="Arial" w:hAnsi="Arial" w:cs="Arial"/>
        </w:rPr>
        <w:t>etc.</w:t>
      </w:r>
      <w:r w:rsidRPr="00C04247">
        <w:rPr>
          <w:rFonts w:ascii="Arial" w:hAnsi="Arial" w:cs="Arial"/>
        </w:rPr>
        <w:t>).</w:t>
      </w:r>
    </w:p>
    <w:p w14:paraId="3E8C5A70" w14:textId="281FB74F" w:rsidR="00911B43" w:rsidRPr="00C04247" w:rsidRDefault="00F11355">
      <w:pPr>
        <w:pStyle w:val="Normal2"/>
        <w:numPr>
          <w:ilvl w:val="0"/>
          <w:numId w:val="15"/>
        </w:numPr>
      </w:pPr>
      <w:r w:rsidRPr="00C04247">
        <w:rPr>
          <w:rFonts w:ascii="Arial" w:hAnsi="Arial" w:cs="Arial"/>
          <w:bCs/>
        </w:rPr>
        <w:t xml:space="preserve">Lot 01 : méthodologie des terrassements tenant compte des contraintes archéologiques </w:t>
      </w:r>
    </w:p>
    <w:p w14:paraId="2976525B" w14:textId="6ED438E3" w:rsidR="00911B43" w:rsidRPr="00C04247" w:rsidRDefault="00F11355">
      <w:pPr>
        <w:pStyle w:val="Normal2"/>
        <w:numPr>
          <w:ilvl w:val="0"/>
          <w:numId w:val="15"/>
        </w:numPr>
      </w:pPr>
      <w:r w:rsidRPr="00C04247">
        <w:rPr>
          <w:rFonts w:ascii="Arial" w:hAnsi="Arial" w:cs="Arial"/>
          <w:bCs/>
        </w:rPr>
        <w:t>Lot 02 : organisation et coordination des sections, désignation de l’interlocuteur unique, liste des entreprises cotraitantes ou sous-traitantes par section, et méthodologie d’intervention sur les maçonneries anciennes</w:t>
      </w:r>
      <w:r w:rsidR="000551FF" w:rsidRPr="00C04247">
        <w:rPr>
          <w:rFonts w:ascii="Arial" w:hAnsi="Arial" w:cs="Arial"/>
          <w:bCs/>
        </w:rPr>
        <w:t xml:space="preserve"> et en site occupé</w:t>
      </w:r>
      <w:r w:rsidR="00C04247" w:rsidRPr="00C04247">
        <w:rPr>
          <w:rFonts w:ascii="Arial" w:hAnsi="Arial" w:cs="Arial"/>
          <w:bCs/>
        </w:rPr>
        <w:t>.</w:t>
      </w:r>
    </w:p>
    <w:p w14:paraId="3B423477" w14:textId="77777777" w:rsidR="00BD436C" w:rsidRPr="00A3209A" w:rsidRDefault="00BD436C" w:rsidP="00BD436C">
      <w:pPr>
        <w:pStyle w:val="Normal2"/>
        <w:numPr>
          <w:ilvl w:val="0"/>
          <w:numId w:val="5"/>
        </w:numPr>
        <w:ind w:left="851"/>
        <w:rPr>
          <w:rFonts w:ascii="Arial" w:hAnsi="Arial" w:cs="Arial"/>
        </w:rPr>
      </w:pPr>
      <w:r>
        <w:rPr>
          <w:rFonts w:ascii="Arial" w:hAnsi="Arial" w:cs="Arial"/>
        </w:rPr>
        <w:t>Les fiches techniques correspondant aux produits et prestations proposés par le candidat </w:t>
      </w:r>
    </w:p>
    <w:p w14:paraId="75E3970A" w14:textId="77777777" w:rsidR="00257503" w:rsidRPr="00A3209A" w:rsidRDefault="00257503" w:rsidP="00257503">
      <w:pPr>
        <w:autoSpaceDE w:val="0"/>
        <w:autoSpaceDN w:val="0"/>
        <w:jc w:val="both"/>
        <w:rPr>
          <w:rFonts w:ascii="Arial" w:hAnsi="Arial" w:cs="Arial"/>
        </w:rPr>
      </w:pPr>
    </w:p>
    <w:p w14:paraId="3726445C" w14:textId="77777777" w:rsidR="00257503" w:rsidRPr="00A3209A" w:rsidRDefault="00257503" w:rsidP="00257503">
      <w:pPr>
        <w:jc w:val="both"/>
        <w:rPr>
          <w:rFonts w:ascii="Arial" w:hAnsi="Arial" w:cs="Arial"/>
        </w:rPr>
      </w:pPr>
      <w:r>
        <w:rPr>
          <w:rFonts w:ascii="Arial" w:hAnsi="Arial" w:cs="Arial"/>
        </w:rPr>
        <w:lastRenderedPageBreak/>
        <w:t>Le soumissionnaire doit préciser les éléments confidentiels de son offre couverts par le secret des affaires. A défaut de précisions, l’ensemble de l’offre est réputé communicable, sous réserve de la jurisprudence de la Commission d’Accès aux Documents Administratifs (CADA).</w:t>
      </w:r>
    </w:p>
    <w:p w14:paraId="52193C49" w14:textId="77777777" w:rsidR="00257503" w:rsidRPr="00A3209A" w:rsidRDefault="00257503" w:rsidP="00257503">
      <w:pPr>
        <w:autoSpaceDE w:val="0"/>
        <w:autoSpaceDN w:val="0"/>
        <w:jc w:val="both"/>
        <w:rPr>
          <w:rFonts w:ascii="Arial" w:hAnsi="Arial" w:cs="Arial"/>
        </w:rPr>
      </w:pPr>
    </w:p>
    <w:p w14:paraId="2D2AA592" w14:textId="77777777" w:rsidR="00BD436C" w:rsidRPr="00A3209A" w:rsidRDefault="00BD436C" w:rsidP="0075313E">
      <w:pPr>
        <w:pStyle w:val="Normal2"/>
        <w:ind w:left="0" w:firstLine="0"/>
        <w:rPr>
          <w:rFonts w:ascii="Arial" w:hAnsi="Arial" w:cs="Arial"/>
        </w:rPr>
      </w:pPr>
      <w:r>
        <w:rPr>
          <w:rFonts w:ascii="Arial" w:hAnsi="Arial" w:cs="Arial"/>
          <w:b/>
          <w:u w:val="single"/>
        </w:rPr>
        <w:t xml:space="preserve">NOTA : </w:t>
      </w:r>
      <w:r>
        <w:rPr>
          <w:rFonts w:ascii="Arial" w:hAnsi="Arial" w:cs="Arial"/>
        </w:rPr>
        <w:t>L’attention des candidats est attirée sur le fait que s’ils veulent renoncer au bénéfice de l’avance prévue au cahier des clauses administratives particulières, ils doivent le préciser à l’acte d’engagement.</w:t>
      </w:r>
    </w:p>
    <w:p w14:paraId="581E9ED7" w14:textId="77777777" w:rsidR="00603E83" w:rsidRPr="00A3209A" w:rsidRDefault="00603E83" w:rsidP="00BD436C">
      <w:pPr>
        <w:pStyle w:val="Titre1"/>
        <w:rPr>
          <w:rFonts w:ascii="Arial" w:hAnsi="Arial" w:cs="Arial"/>
          <w:sz w:val="8"/>
        </w:rPr>
      </w:pPr>
    </w:p>
    <w:p w14:paraId="29C07EEA" w14:textId="77777777" w:rsidR="00603E83" w:rsidRPr="00A3209A" w:rsidRDefault="00603E83" w:rsidP="00603E83">
      <w:pPr>
        <w:pStyle w:val="Titre1"/>
        <w:rPr>
          <w:rFonts w:ascii="Arial" w:hAnsi="Arial" w:cs="Arial"/>
        </w:rPr>
      </w:pPr>
      <w:bookmarkStart w:id="40" w:name="_Toc187251480"/>
      <w:r>
        <w:rPr>
          <w:rFonts w:ascii="Arial" w:hAnsi="Arial" w:cs="Arial"/>
        </w:rPr>
        <w:t>Article 7 - Signature des documents de l’offre</w:t>
      </w:r>
      <w:bookmarkEnd w:id="40"/>
      <w:r>
        <w:rPr>
          <w:rFonts w:ascii="Arial" w:hAnsi="Arial" w:cs="Arial"/>
        </w:rPr>
        <w:t xml:space="preserve"> </w:t>
      </w:r>
    </w:p>
    <w:p w14:paraId="58D1A48F" w14:textId="77777777" w:rsidR="0025637F" w:rsidRPr="00A3209A" w:rsidRDefault="0025637F" w:rsidP="0025637F">
      <w:pPr>
        <w:pStyle w:val="Titre1"/>
        <w:jc w:val="both"/>
        <w:rPr>
          <w:rFonts w:ascii="Arial" w:hAnsi="Arial" w:cs="Arial"/>
          <w:b w:val="0"/>
          <w:kern w:val="0"/>
          <w:sz w:val="22"/>
        </w:rPr>
      </w:pPr>
      <w:bookmarkStart w:id="41" w:name="_Toc187251481"/>
      <w:r>
        <w:rPr>
          <w:rFonts w:ascii="Arial" w:hAnsi="Arial" w:cs="Arial"/>
          <w:b w:val="0"/>
          <w:kern w:val="0"/>
          <w:sz w:val="22"/>
        </w:rPr>
        <w:t xml:space="preserve">Les documents transmis par voie électronique seront </w:t>
      </w:r>
      <w:proofErr w:type="spellStart"/>
      <w:r>
        <w:rPr>
          <w:rFonts w:ascii="Arial" w:hAnsi="Arial" w:cs="Arial"/>
          <w:b w:val="0"/>
          <w:kern w:val="0"/>
          <w:sz w:val="22"/>
        </w:rPr>
        <w:t>re-matérialisés</w:t>
      </w:r>
      <w:proofErr w:type="spellEnd"/>
      <w:r>
        <w:rPr>
          <w:rFonts w:ascii="Arial" w:hAnsi="Arial" w:cs="Arial"/>
          <w:b w:val="0"/>
          <w:kern w:val="0"/>
          <w:sz w:val="22"/>
        </w:rPr>
        <w:t xml:space="preserve"> après l’ouverture des plis. Les candidats sont informés que l’attribution pourra donner lieu à la signature manuscrite du marché papier.</w:t>
      </w:r>
      <w:bookmarkEnd w:id="41"/>
    </w:p>
    <w:p w14:paraId="7DA2DBB6" w14:textId="77777777" w:rsidR="00603E83" w:rsidRPr="00A3209A" w:rsidRDefault="00603E83" w:rsidP="00603E83">
      <w:pPr>
        <w:pStyle w:val="Titre1"/>
        <w:rPr>
          <w:rFonts w:ascii="Arial" w:hAnsi="Arial" w:cs="Arial"/>
          <w:b w:val="0"/>
          <w:kern w:val="0"/>
          <w:sz w:val="22"/>
        </w:rPr>
      </w:pPr>
      <w:bookmarkStart w:id="42" w:name="_Toc187251482"/>
      <w:r>
        <w:rPr>
          <w:rFonts w:ascii="Arial" w:hAnsi="Arial" w:cs="Arial"/>
          <w:b w:val="0"/>
          <w:kern w:val="0"/>
          <w:sz w:val="22"/>
        </w:rPr>
        <w:t>La signature de l’acte d’engagement n’est pas exigée lors de la remise de l’offre.</w:t>
      </w:r>
      <w:bookmarkEnd w:id="42"/>
      <w:r>
        <w:rPr>
          <w:rFonts w:ascii="Arial" w:hAnsi="Arial" w:cs="Arial"/>
          <w:b w:val="0"/>
          <w:kern w:val="0"/>
          <w:sz w:val="22"/>
        </w:rPr>
        <w:t xml:space="preserve"> </w:t>
      </w:r>
    </w:p>
    <w:p w14:paraId="6BD3C62E" w14:textId="77777777" w:rsidR="00603E83" w:rsidRPr="00A3209A" w:rsidRDefault="00603E83" w:rsidP="00603E83">
      <w:pPr>
        <w:pStyle w:val="Titre1"/>
        <w:rPr>
          <w:rFonts w:ascii="Arial" w:hAnsi="Arial" w:cs="Arial"/>
          <w:b w:val="0"/>
          <w:kern w:val="0"/>
          <w:sz w:val="22"/>
        </w:rPr>
      </w:pPr>
      <w:bookmarkStart w:id="43" w:name="_Toc187251483"/>
      <w:r>
        <w:rPr>
          <w:rFonts w:ascii="Arial" w:hAnsi="Arial" w:cs="Arial"/>
          <w:b w:val="0"/>
          <w:kern w:val="0"/>
          <w:sz w:val="22"/>
        </w:rPr>
        <w:t>Le marché public sera, in fine, signé par les parties sous forme manuscrite.</w:t>
      </w:r>
      <w:bookmarkEnd w:id="43"/>
      <w:r>
        <w:rPr>
          <w:rFonts w:ascii="Arial" w:hAnsi="Arial" w:cs="Arial"/>
          <w:b w:val="0"/>
          <w:kern w:val="0"/>
          <w:sz w:val="22"/>
        </w:rPr>
        <w:t xml:space="preserve"> </w:t>
      </w:r>
    </w:p>
    <w:p w14:paraId="3666D6A9" w14:textId="77777777" w:rsidR="00603E83" w:rsidRPr="00A3209A" w:rsidRDefault="00603E83" w:rsidP="00603E83">
      <w:pPr>
        <w:pStyle w:val="Titre1"/>
        <w:rPr>
          <w:rFonts w:ascii="Arial" w:hAnsi="Arial" w:cs="Arial"/>
          <w:b w:val="0"/>
          <w:kern w:val="0"/>
          <w:sz w:val="22"/>
        </w:rPr>
      </w:pPr>
      <w:bookmarkStart w:id="44" w:name="_Toc187251484"/>
      <w:r>
        <w:rPr>
          <w:rFonts w:ascii="Arial" w:hAnsi="Arial" w:cs="Arial"/>
          <w:b w:val="0"/>
          <w:kern w:val="0"/>
          <w:sz w:val="22"/>
        </w:rPr>
        <w:t>L’attributaire devra envoyer l’acte d’engagement signé dans les délais fixés par le pouvoir adjudicateur à l’adresse suivante :</w:t>
      </w:r>
      <w:bookmarkEnd w:id="44"/>
      <w:r>
        <w:rPr>
          <w:rFonts w:ascii="Arial" w:hAnsi="Arial" w:cs="Arial"/>
          <w:b w:val="0"/>
          <w:kern w:val="0"/>
          <w:sz w:val="22"/>
        </w:rPr>
        <w:t xml:space="preserve"> </w:t>
      </w:r>
    </w:p>
    <w:p w14:paraId="2245E64A" w14:textId="16BF215F" w:rsidR="00D25AA9" w:rsidRPr="000551FF" w:rsidRDefault="00D25AA9" w:rsidP="00996E03">
      <w:pPr>
        <w:pStyle w:val="fcasegauche"/>
        <w:spacing w:after="0"/>
        <w:ind w:left="708" w:firstLine="0"/>
        <w:rPr>
          <w:rFonts w:ascii="Arial" w:hAnsi="Arial" w:cs="Arial"/>
          <w:sz w:val="22"/>
        </w:rPr>
      </w:pPr>
      <w:bookmarkStart w:id="45" w:name="_Toc187251488"/>
      <w:r w:rsidRPr="000551FF">
        <w:rPr>
          <w:rFonts w:ascii="Arial" w:hAnsi="Arial" w:cs="Arial"/>
          <w:sz w:val="22"/>
        </w:rPr>
        <w:t>Mairie de Niedernai</w:t>
      </w:r>
    </w:p>
    <w:p w14:paraId="6EA07700" w14:textId="5019C035" w:rsidR="00D25AA9" w:rsidRPr="000551FF" w:rsidRDefault="00996E03" w:rsidP="00D25AA9">
      <w:pPr>
        <w:pStyle w:val="fcasegauche"/>
        <w:spacing w:after="0"/>
        <w:ind w:left="709" w:firstLine="0"/>
        <w:rPr>
          <w:rFonts w:ascii="Arial" w:hAnsi="Arial" w:cs="Arial"/>
          <w:sz w:val="22"/>
        </w:rPr>
      </w:pPr>
      <w:r w:rsidRPr="000551FF">
        <w:rPr>
          <w:rFonts w:ascii="Arial" w:hAnsi="Arial" w:cs="Arial"/>
          <w:sz w:val="22"/>
        </w:rPr>
        <w:t>236 rue Principale</w:t>
      </w:r>
    </w:p>
    <w:p w14:paraId="1D023E34" w14:textId="4208E23A" w:rsidR="00D25AA9" w:rsidRPr="00A3209A" w:rsidRDefault="00996E03" w:rsidP="00D25AA9">
      <w:pPr>
        <w:spacing w:line="240" w:lineRule="exact"/>
        <w:ind w:left="709"/>
        <w:rPr>
          <w:rFonts w:ascii="Arial" w:hAnsi="Arial" w:cs="Arial"/>
        </w:rPr>
      </w:pPr>
      <w:r w:rsidRPr="000551FF">
        <w:rPr>
          <w:rFonts w:ascii="Arial" w:hAnsi="Arial" w:cs="Arial"/>
        </w:rPr>
        <w:t>67210 NIEDERNAI</w:t>
      </w:r>
    </w:p>
    <w:p w14:paraId="7A190676" w14:textId="77777777" w:rsidR="00603E83" w:rsidRPr="00A3209A" w:rsidRDefault="00603E83" w:rsidP="00CC5E34">
      <w:pPr>
        <w:pStyle w:val="Titre1"/>
        <w:jc w:val="both"/>
        <w:rPr>
          <w:rFonts w:ascii="Arial" w:hAnsi="Arial" w:cs="Arial"/>
          <w:b w:val="0"/>
          <w:kern w:val="0"/>
          <w:sz w:val="22"/>
        </w:rPr>
      </w:pPr>
      <w:r>
        <w:rPr>
          <w:rFonts w:ascii="Arial" w:hAnsi="Arial" w:cs="Arial"/>
          <w:b w:val="0"/>
          <w:kern w:val="0"/>
          <w:sz w:val="22"/>
        </w:rPr>
        <w:t>En cas de groupement l'acte d'engagement sera signé par le mandataire dument habilité par un document d'habilitation (copie de la convention de groupement ou acte spécifique d'habilitation). Ce document d'habilitation, transmis électroniquement à l'acheteur, est signé par les autres membres du groupement. Cette signature peut être électronique. Elle peut aussi être manuscrite et le document d'habilitation scanné, dans ce cas l'original pourra être exigé par l'acheteur en cas d'attribution.</w:t>
      </w:r>
      <w:bookmarkEnd w:id="45"/>
      <w:r>
        <w:rPr>
          <w:rFonts w:ascii="Arial" w:hAnsi="Arial" w:cs="Arial"/>
          <w:b w:val="0"/>
          <w:kern w:val="0"/>
          <w:sz w:val="22"/>
        </w:rPr>
        <w:t xml:space="preserve"> </w:t>
      </w:r>
    </w:p>
    <w:p w14:paraId="2D19D833" w14:textId="77777777" w:rsidR="00603E83" w:rsidRPr="00A3209A" w:rsidRDefault="00603E83" w:rsidP="00CC5E34">
      <w:pPr>
        <w:pStyle w:val="Titre1"/>
        <w:jc w:val="both"/>
        <w:rPr>
          <w:rFonts w:ascii="Arial" w:hAnsi="Arial" w:cs="Arial"/>
          <w:b w:val="0"/>
          <w:kern w:val="0"/>
          <w:sz w:val="22"/>
        </w:rPr>
      </w:pPr>
      <w:bookmarkStart w:id="46" w:name="_Toc187251489"/>
      <w:r>
        <w:rPr>
          <w:rFonts w:ascii="Arial" w:hAnsi="Arial" w:cs="Arial"/>
          <w:b w:val="0"/>
          <w:kern w:val="0"/>
          <w:sz w:val="22"/>
        </w:rPr>
        <w:t>L'attention des candidats est attirée sur le fait que la signature manuscrite numérisée n'a ni la valeur d'une signature électronique ni la valeur d’une signature manuscrite originale. La signature numérisée n'est admissible que pour les documents dont l’original n’est pas nécessaire.</w:t>
      </w:r>
      <w:bookmarkEnd w:id="46"/>
    </w:p>
    <w:p w14:paraId="5387F5C4" w14:textId="77777777" w:rsidR="0025637F" w:rsidRPr="00A3209A" w:rsidRDefault="0025637F" w:rsidP="0025637F"/>
    <w:p w14:paraId="21EC46DB" w14:textId="77777777" w:rsidR="0025637F" w:rsidRPr="00A3209A" w:rsidRDefault="0025637F" w:rsidP="0025637F">
      <w:pPr>
        <w:pStyle w:val="Titre1"/>
        <w:rPr>
          <w:rFonts w:ascii="Arial" w:hAnsi="Arial" w:cs="Arial"/>
        </w:rPr>
      </w:pPr>
      <w:bookmarkStart w:id="47" w:name="_Toc187251490"/>
      <w:r>
        <w:rPr>
          <w:rFonts w:ascii="Arial" w:hAnsi="Arial" w:cs="Arial"/>
        </w:rPr>
        <w:t>Article 8 : Conditions d’envoi des plis</w:t>
      </w:r>
      <w:bookmarkEnd w:id="47"/>
    </w:p>
    <w:p w14:paraId="0067138F" w14:textId="77777777" w:rsidR="0025637F" w:rsidRPr="00A3209A" w:rsidRDefault="00AB7679" w:rsidP="00AB7679">
      <w:pPr>
        <w:pStyle w:val="Titre2"/>
        <w:rPr>
          <w:rFonts w:ascii="Arial" w:hAnsi="Arial" w:cs="Arial"/>
        </w:rPr>
      </w:pPr>
      <w:bookmarkStart w:id="48" w:name="_Toc187251491"/>
      <w:r>
        <w:rPr>
          <w:rFonts w:ascii="Arial" w:hAnsi="Arial" w:cs="Arial"/>
        </w:rPr>
        <w:t>8- 1 Date limite de transmission</w:t>
      </w:r>
      <w:bookmarkEnd w:id="48"/>
      <w:r>
        <w:rPr>
          <w:rFonts w:ascii="Arial" w:hAnsi="Arial" w:cs="Arial"/>
        </w:rPr>
        <w:t xml:space="preserve"> </w:t>
      </w:r>
    </w:p>
    <w:p w14:paraId="0D65F9D1" w14:textId="77777777" w:rsidR="0025637F" w:rsidRPr="00A3209A" w:rsidRDefault="0025637F" w:rsidP="0025637F">
      <w:pPr>
        <w:jc w:val="both"/>
        <w:rPr>
          <w:rFonts w:ascii="Arial" w:hAnsi="Arial" w:cs="Arial"/>
        </w:rPr>
      </w:pPr>
    </w:p>
    <w:p w14:paraId="1C2D887E" w14:textId="77777777" w:rsidR="0025637F" w:rsidRPr="00A3209A" w:rsidRDefault="0025637F" w:rsidP="0025637F">
      <w:pPr>
        <w:jc w:val="both"/>
        <w:rPr>
          <w:rFonts w:ascii="Arial" w:hAnsi="Arial" w:cs="Arial"/>
        </w:rPr>
      </w:pPr>
      <w:r>
        <w:rPr>
          <w:rFonts w:ascii="Arial" w:hAnsi="Arial" w:cs="Arial"/>
        </w:rPr>
        <w:t xml:space="preserve">Les offres doivent être déposées avant les dates et heures limites indiquées en page de garde du présent document, de manière électronique sur le profil d’acheteur : </w:t>
      </w:r>
      <w:hyperlink r:id="rId10" w:history="1">
        <w:r>
          <w:rPr>
            <w:rFonts w:ascii="Arial" w:hAnsi="Arial" w:cs="Arial"/>
          </w:rPr>
          <w:t>https://www.alsacemarchespublics.eu/</w:t>
        </w:r>
      </w:hyperlink>
      <w:r>
        <w:rPr>
          <w:rFonts w:ascii="Arial" w:hAnsi="Arial" w:cs="Arial"/>
        </w:rPr>
        <w:t xml:space="preserve"> </w:t>
      </w:r>
    </w:p>
    <w:p w14:paraId="19DA0926" w14:textId="77777777" w:rsidR="0025637F" w:rsidRPr="00A3209A" w:rsidRDefault="0025637F" w:rsidP="0025637F">
      <w:pPr>
        <w:jc w:val="both"/>
        <w:rPr>
          <w:rFonts w:ascii="Arial" w:hAnsi="Arial" w:cs="Arial"/>
        </w:rPr>
      </w:pPr>
      <w:r>
        <w:rPr>
          <w:rFonts w:ascii="Arial" w:hAnsi="Arial" w:cs="Arial"/>
        </w:rPr>
        <w:t xml:space="preserve">La transmission des documents fait l’objet d’un accusé de réception électronique. </w:t>
      </w:r>
    </w:p>
    <w:p w14:paraId="5C9DA569" w14:textId="3B74F520" w:rsidR="003100DE" w:rsidRDefault="003100DE">
      <w:pPr>
        <w:spacing w:after="200" w:line="276" w:lineRule="auto"/>
        <w:rPr>
          <w:rFonts w:ascii="Arial" w:hAnsi="Arial" w:cs="Arial"/>
        </w:rPr>
      </w:pPr>
      <w:r>
        <w:rPr>
          <w:rFonts w:ascii="Arial" w:hAnsi="Arial" w:cs="Arial"/>
        </w:rPr>
        <w:br w:type="page"/>
      </w:r>
    </w:p>
    <w:p w14:paraId="10ECB1C8" w14:textId="77777777" w:rsidR="0025637F" w:rsidRPr="00A3209A" w:rsidRDefault="0025637F" w:rsidP="0025637F">
      <w:pPr>
        <w:jc w:val="both"/>
        <w:rPr>
          <w:rFonts w:ascii="Arial" w:hAnsi="Arial" w:cs="Arial"/>
        </w:rPr>
      </w:pPr>
    </w:p>
    <w:p w14:paraId="26DF863C" w14:textId="77777777" w:rsidR="0025637F" w:rsidRPr="00A3209A" w:rsidRDefault="0025637F" w:rsidP="0025637F">
      <w:pPr>
        <w:pStyle w:val="normal20"/>
        <w:ind w:left="0" w:firstLine="0"/>
        <w:rPr>
          <w:rFonts w:ascii="Arial" w:hAnsi="Arial" w:cs="Arial"/>
          <w:sz w:val="22"/>
        </w:rPr>
      </w:pPr>
      <w:r>
        <w:rPr>
          <w:rFonts w:ascii="Arial" w:hAnsi="Arial" w:cs="Arial"/>
          <w:sz w:val="22"/>
        </w:rPr>
        <w:t>Le fuseau horaire de référence sera celui de (GMT+01:00) Paris, Bruxelles, Copenhague, Madrid.</w:t>
      </w:r>
    </w:p>
    <w:p w14:paraId="682D8483" w14:textId="77777777" w:rsidR="0025637F" w:rsidRPr="00A3209A" w:rsidRDefault="0025637F" w:rsidP="0025637F">
      <w:pPr>
        <w:jc w:val="both"/>
        <w:rPr>
          <w:rFonts w:ascii="Arial" w:hAnsi="Arial" w:cs="Arial"/>
        </w:rPr>
      </w:pPr>
    </w:p>
    <w:p w14:paraId="354171D4" w14:textId="77777777" w:rsidR="0025637F" w:rsidRPr="00A3209A" w:rsidRDefault="0025637F" w:rsidP="0025637F">
      <w:pPr>
        <w:jc w:val="both"/>
        <w:rPr>
          <w:rFonts w:ascii="Arial" w:hAnsi="Arial" w:cs="Arial"/>
        </w:rPr>
      </w:pPr>
      <w:r>
        <w:rPr>
          <w:rFonts w:ascii="Arial" w:hAnsi="Arial" w:cs="Arial"/>
        </w:rPr>
        <w:t>Avant la remise de son offre, le candidat est réputé avoir :</w:t>
      </w:r>
    </w:p>
    <w:p w14:paraId="2AB89C7F" w14:textId="77777777" w:rsidR="0025637F" w:rsidRPr="00A3209A" w:rsidRDefault="0025637F" w:rsidP="0025637F">
      <w:pPr>
        <w:jc w:val="both"/>
        <w:rPr>
          <w:rFonts w:ascii="Arial" w:hAnsi="Arial" w:cs="Arial"/>
        </w:rPr>
      </w:pPr>
      <w:r>
        <w:rPr>
          <w:rFonts w:ascii="Arial" w:hAnsi="Arial" w:cs="Arial"/>
        </w:rPr>
        <w:t>- pris connaissance de tous les plans et documents utiles à la réalisation des prestations ainsi que des sites, des lieux et de tous les éléments généraux et locaux en relation avec l’exécution des prestations en vue d’une réalisation des prestations respectant les normes réglementaires et conformes aux règles de l’art en la matière ;</w:t>
      </w:r>
    </w:p>
    <w:p w14:paraId="07587CBF" w14:textId="77777777" w:rsidR="0025637F" w:rsidRPr="00A3209A" w:rsidRDefault="0025637F" w:rsidP="0025637F">
      <w:pPr>
        <w:jc w:val="both"/>
        <w:rPr>
          <w:rFonts w:ascii="Arial" w:hAnsi="Arial" w:cs="Arial"/>
        </w:rPr>
      </w:pPr>
      <w:r>
        <w:rPr>
          <w:rFonts w:ascii="Arial" w:hAnsi="Arial" w:cs="Arial"/>
        </w:rPr>
        <w:t>- apprécié exactement toutes les conditions d’exécution des prestations et d’être parfaitement et totalement rendu compte de leur importance et de leurs particularités ;</w:t>
      </w:r>
    </w:p>
    <w:p w14:paraId="68B65F3C" w14:textId="77777777" w:rsidR="0025637F" w:rsidRPr="00A3209A" w:rsidRDefault="0025637F" w:rsidP="0025637F">
      <w:pPr>
        <w:jc w:val="both"/>
        <w:rPr>
          <w:rFonts w:ascii="Arial" w:hAnsi="Arial" w:cs="Arial"/>
        </w:rPr>
      </w:pPr>
      <w:r>
        <w:rPr>
          <w:rFonts w:ascii="Arial" w:hAnsi="Arial" w:cs="Arial"/>
        </w:rPr>
        <w:t>- pris tous les renseignements complémentaires éventuels auprès du pouvoir adjudicateur.</w:t>
      </w:r>
    </w:p>
    <w:p w14:paraId="37707550" w14:textId="77777777" w:rsidR="0025637F" w:rsidRPr="00A3209A" w:rsidRDefault="0025637F" w:rsidP="0025637F">
      <w:pPr>
        <w:jc w:val="both"/>
        <w:rPr>
          <w:rFonts w:ascii="Arial" w:hAnsi="Arial" w:cs="Arial"/>
        </w:rPr>
      </w:pPr>
    </w:p>
    <w:p w14:paraId="705142D8" w14:textId="77777777" w:rsidR="0025637F" w:rsidRPr="00A3209A" w:rsidRDefault="0025637F" w:rsidP="0025637F">
      <w:pPr>
        <w:jc w:val="both"/>
        <w:rPr>
          <w:rFonts w:ascii="Arial" w:hAnsi="Arial" w:cs="Arial"/>
        </w:rPr>
      </w:pPr>
      <w:r>
        <w:rPr>
          <w:rFonts w:ascii="Arial" w:hAnsi="Arial" w:cs="Arial"/>
        </w:rPr>
        <w:t>Il appartient à chaque candidat de tenir compte de la durée du téléchargement qui est fonction du débit d’accès internet dont il dispose et de la taille des documents qu’il transmet.</w:t>
      </w:r>
    </w:p>
    <w:p w14:paraId="787E4EED" w14:textId="77777777" w:rsidR="0025637F" w:rsidRPr="00A3209A" w:rsidRDefault="0025637F" w:rsidP="0025637F">
      <w:pPr>
        <w:jc w:val="both"/>
        <w:rPr>
          <w:rFonts w:ascii="Arial" w:hAnsi="Arial" w:cs="Arial"/>
        </w:rPr>
      </w:pPr>
      <w:r>
        <w:rPr>
          <w:rFonts w:ascii="Arial" w:hAnsi="Arial" w:cs="Arial"/>
        </w:rPr>
        <w:t xml:space="preserve">Il est rappelé que seule la transmission électronique complète avant l'heure limite de réception des offres constitue une offre électronique remise dans les délais. Une offre électronique, en cours de transmission au moment de l'heure limite de réception des offres, constitue une offre reçue hors délai. </w:t>
      </w:r>
    </w:p>
    <w:p w14:paraId="20A6E10C" w14:textId="77777777" w:rsidR="0025637F" w:rsidRPr="00A3209A" w:rsidRDefault="0025637F" w:rsidP="0025637F">
      <w:pPr>
        <w:jc w:val="both"/>
        <w:rPr>
          <w:rFonts w:ascii="Arial" w:hAnsi="Arial" w:cs="Arial"/>
        </w:rPr>
      </w:pPr>
    </w:p>
    <w:p w14:paraId="3D144215" w14:textId="77777777" w:rsidR="0025637F" w:rsidRPr="00A3209A" w:rsidRDefault="0025637F" w:rsidP="0025637F">
      <w:pPr>
        <w:jc w:val="both"/>
        <w:rPr>
          <w:rFonts w:ascii="Arial" w:hAnsi="Arial" w:cs="Arial"/>
        </w:rPr>
      </w:pPr>
      <w:r>
        <w:rPr>
          <w:rFonts w:ascii="Arial" w:hAnsi="Arial" w:cs="Arial"/>
        </w:rPr>
        <w:t>AVERTISSEMENTS</w:t>
      </w:r>
    </w:p>
    <w:p w14:paraId="4D37E65C" w14:textId="77777777" w:rsidR="0025637F" w:rsidRPr="00A3209A" w:rsidRDefault="0025637F" w:rsidP="0025637F">
      <w:pPr>
        <w:numPr>
          <w:ilvl w:val="0"/>
          <w:numId w:val="25"/>
        </w:numPr>
        <w:jc w:val="both"/>
        <w:rPr>
          <w:rFonts w:ascii="Arial" w:hAnsi="Arial" w:cs="Arial"/>
        </w:rPr>
      </w:pPr>
      <w:r>
        <w:rPr>
          <w:rFonts w:ascii="Arial" w:hAnsi="Arial" w:cs="Arial"/>
        </w:rPr>
        <w:t xml:space="preserve">Seule la date de réception de l’offre par la plateforme est prise en compte et en aucun cas, la date d’envoi par le candidat. Il est donc recommandé au candidat d’anticiper l’envoi de son offre électronique, afin de respecter la date et heure limite de remise des offres, indiquées sur la page de garde du règlement de consultation. </w:t>
      </w:r>
    </w:p>
    <w:p w14:paraId="748D433E" w14:textId="77777777" w:rsidR="0025637F" w:rsidRPr="00A3209A" w:rsidRDefault="0025637F" w:rsidP="0025637F">
      <w:pPr>
        <w:jc w:val="both"/>
        <w:rPr>
          <w:rFonts w:ascii="Arial" w:hAnsi="Arial" w:cs="Arial"/>
        </w:rPr>
      </w:pPr>
      <w:r>
        <w:rPr>
          <w:rFonts w:ascii="Arial" w:hAnsi="Arial" w:cs="Arial"/>
        </w:rPr>
        <w:t>Ainsi les offres qui seraient réceptionnées par le serveur après l’heure limite (même si le début de la transmission a été effectué avant cette heure) ne seront pas examinées et seront qualifiées hors délai.</w:t>
      </w:r>
    </w:p>
    <w:p w14:paraId="6A5989F9" w14:textId="77777777" w:rsidR="0025637F" w:rsidRPr="00A3209A" w:rsidRDefault="0025637F" w:rsidP="0025637F">
      <w:pPr>
        <w:numPr>
          <w:ilvl w:val="0"/>
          <w:numId w:val="25"/>
        </w:numPr>
        <w:jc w:val="both"/>
        <w:rPr>
          <w:rFonts w:ascii="Arial" w:hAnsi="Arial" w:cs="Arial"/>
        </w:rPr>
      </w:pPr>
      <w:r>
        <w:rPr>
          <w:rFonts w:ascii="Arial" w:hAnsi="Arial" w:cs="Arial"/>
        </w:rPr>
        <w:t xml:space="preserve">En cas d’envois successifs, seule sera retenue la dernière réponse déposée avant la date limite de remise des plis. En cas d’oubli d’un document, veuillez effectuer un nouveau dépôt en joignant l’ensemble des pièces de votre offre. </w:t>
      </w:r>
    </w:p>
    <w:p w14:paraId="080EF764" w14:textId="77777777" w:rsidR="0025637F" w:rsidRPr="00A3209A" w:rsidRDefault="0025637F" w:rsidP="0025637F">
      <w:pPr>
        <w:numPr>
          <w:ilvl w:val="0"/>
          <w:numId w:val="25"/>
        </w:numPr>
        <w:jc w:val="both"/>
        <w:rPr>
          <w:rFonts w:ascii="Arial" w:hAnsi="Arial" w:cs="Arial"/>
        </w:rPr>
      </w:pPr>
      <w:r>
        <w:rPr>
          <w:rFonts w:ascii="Arial" w:hAnsi="Arial" w:cs="Arial"/>
        </w:rPr>
        <w:t xml:space="preserve">Les frais d’accès au réseau et de recours à la signature électronique sont à la charge de chaque candidat. </w:t>
      </w:r>
    </w:p>
    <w:p w14:paraId="41357A50" w14:textId="77777777" w:rsidR="0025637F" w:rsidRPr="00A3209A" w:rsidRDefault="0025637F" w:rsidP="0025637F">
      <w:pPr>
        <w:jc w:val="both"/>
        <w:rPr>
          <w:rFonts w:ascii="Arial" w:hAnsi="Arial" w:cs="Arial"/>
        </w:rPr>
      </w:pPr>
      <w:r>
        <w:rPr>
          <w:rFonts w:ascii="Arial" w:hAnsi="Arial" w:cs="Arial"/>
        </w:rPr>
        <w:t>En cas de difficultés rencontrées lors du dépôt de l’offre, il appartient au candidat de contacter l’assistance technique en ligne de la plate-forme pour la résolution du problème rencontré. Le cas échéant, il convient de demander un justificatif (ticket) qui sera transmis à l’appui de l’offre.</w:t>
      </w:r>
    </w:p>
    <w:p w14:paraId="3BA237BD" w14:textId="77777777" w:rsidR="0025637F" w:rsidRPr="00A3209A" w:rsidRDefault="0025637F" w:rsidP="0025637F">
      <w:pPr>
        <w:jc w:val="both"/>
        <w:rPr>
          <w:rFonts w:ascii="Arial" w:hAnsi="Arial" w:cs="Arial"/>
        </w:rPr>
      </w:pPr>
      <w:r>
        <w:rPr>
          <w:rFonts w:ascii="Arial" w:hAnsi="Arial" w:cs="Arial"/>
        </w:rPr>
        <w:t>Tous les frais et coûts engagés par le candidat pour participer et soumissionner à la consultation demeure à sa charge exclusive.</w:t>
      </w:r>
    </w:p>
    <w:p w14:paraId="59411DFB" w14:textId="77777777" w:rsidR="0025637F" w:rsidRPr="00A3209A" w:rsidRDefault="0025637F" w:rsidP="0025637F"/>
    <w:p w14:paraId="32281B99" w14:textId="77777777" w:rsidR="0025637F" w:rsidRPr="00A3209A" w:rsidRDefault="00AB7679" w:rsidP="00AB7679">
      <w:pPr>
        <w:pStyle w:val="Titre2"/>
        <w:rPr>
          <w:rFonts w:ascii="Arial" w:hAnsi="Arial" w:cs="Arial"/>
        </w:rPr>
      </w:pPr>
      <w:bookmarkStart w:id="49" w:name="_Toc171604675"/>
      <w:bookmarkStart w:id="50" w:name="_Toc179901564"/>
      <w:bookmarkStart w:id="51" w:name="_Toc187251492"/>
      <w:r>
        <w:rPr>
          <w:rFonts w:ascii="Arial" w:hAnsi="Arial" w:cs="Arial"/>
        </w:rPr>
        <w:t>8.2 – Modalités de transmission</w:t>
      </w:r>
      <w:bookmarkEnd w:id="49"/>
      <w:bookmarkEnd w:id="50"/>
      <w:bookmarkEnd w:id="51"/>
    </w:p>
    <w:p w14:paraId="47B78842" w14:textId="77777777" w:rsidR="0025637F" w:rsidRPr="00A3209A" w:rsidRDefault="0025637F" w:rsidP="0025637F">
      <w:pPr>
        <w:pStyle w:val="Normal2"/>
        <w:ind w:left="0" w:firstLine="0"/>
        <w:rPr>
          <w:rFonts w:ascii="Arial" w:hAnsi="Arial" w:cs="Arial"/>
        </w:rPr>
      </w:pPr>
    </w:p>
    <w:p w14:paraId="66F33759" w14:textId="77777777" w:rsidR="0025637F" w:rsidRPr="00A3209A" w:rsidRDefault="0025637F" w:rsidP="0025637F">
      <w:pPr>
        <w:pStyle w:val="Normal2"/>
        <w:ind w:left="0" w:firstLine="0"/>
        <w:rPr>
          <w:rFonts w:ascii="Arial" w:hAnsi="Arial" w:cs="Arial"/>
        </w:rPr>
      </w:pPr>
      <w:r>
        <w:rPr>
          <w:rFonts w:ascii="Arial" w:hAnsi="Arial" w:cs="Arial"/>
        </w:rPr>
        <w:t xml:space="preserve">La transmission des plis par voie électronique est imposée pour cette consultation. </w:t>
      </w:r>
    </w:p>
    <w:p w14:paraId="1B9F3657" w14:textId="77777777" w:rsidR="0025637F" w:rsidRPr="00A3209A" w:rsidRDefault="0025637F" w:rsidP="0025637F">
      <w:pPr>
        <w:pStyle w:val="Normal2"/>
        <w:ind w:left="0" w:firstLine="0"/>
        <w:rPr>
          <w:rFonts w:ascii="Arial" w:hAnsi="Arial" w:cs="Arial"/>
        </w:rPr>
      </w:pPr>
    </w:p>
    <w:p w14:paraId="45F45563" w14:textId="77777777" w:rsidR="0025637F" w:rsidRPr="00A3209A" w:rsidRDefault="0025637F" w:rsidP="0025637F">
      <w:pPr>
        <w:pStyle w:val="Normal2"/>
        <w:ind w:left="0" w:firstLine="0"/>
        <w:rPr>
          <w:rFonts w:ascii="Arial" w:hAnsi="Arial" w:cs="Arial"/>
        </w:rPr>
      </w:pPr>
      <w:r>
        <w:rPr>
          <w:rFonts w:ascii="Arial" w:hAnsi="Arial" w:cs="Arial"/>
        </w:rPr>
        <w:t>Par conséquent,</w:t>
      </w:r>
    </w:p>
    <w:p w14:paraId="497C9021" w14:textId="77777777" w:rsidR="0025637F" w:rsidRPr="00A3209A" w:rsidRDefault="0025637F" w:rsidP="0025637F">
      <w:pPr>
        <w:pStyle w:val="Normal2"/>
        <w:numPr>
          <w:ilvl w:val="0"/>
          <w:numId w:val="26"/>
        </w:numPr>
        <w:ind w:left="142" w:hanging="142"/>
        <w:rPr>
          <w:rFonts w:ascii="Arial" w:hAnsi="Arial" w:cs="Arial"/>
        </w:rPr>
      </w:pPr>
      <w:r>
        <w:rPr>
          <w:rFonts w:ascii="Arial" w:hAnsi="Arial" w:cs="Arial"/>
        </w:rPr>
        <w:t>la remise contre récépissé des éléments de candidature et d’offre sur support papier n'est plus autorisée,</w:t>
      </w:r>
    </w:p>
    <w:p w14:paraId="4AB221AC" w14:textId="77777777" w:rsidR="0025637F" w:rsidRPr="00A3209A" w:rsidRDefault="0025637F" w:rsidP="0025637F">
      <w:pPr>
        <w:pStyle w:val="Normal2"/>
        <w:numPr>
          <w:ilvl w:val="0"/>
          <w:numId w:val="26"/>
        </w:numPr>
        <w:ind w:left="142" w:hanging="142"/>
        <w:rPr>
          <w:rFonts w:ascii="Arial" w:hAnsi="Arial" w:cs="Arial"/>
        </w:rPr>
      </w:pPr>
      <w:r>
        <w:rPr>
          <w:rFonts w:ascii="Arial" w:hAnsi="Arial" w:cs="Arial"/>
        </w:rPr>
        <w:t>la présentation sur un support physique électronique n'est plus autorisée,</w:t>
      </w:r>
    </w:p>
    <w:p w14:paraId="2EC29B9A" w14:textId="77777777" w:rsidR="0025637F" w:rsidRPr="00A3209A" w:rsidRDefault="0025637F" w:rsidP="0025637F">
      <w:pPr>
        <w:pStyle w:val="Normal2"/>
        <w:numPr>
          <w:ilvl w:val="0"/>
          <w:numId w:val="26"/>
        </w:numPr>
        <w:ind w:left="142" w:hanging="142"/>
        <w:rPr>
          <w:rFonts w:ascii="Arial" w:hAnsi="Arial" w:cs="Arial"/>
        </w:rPr>
      </w:pPr>
      <w:r>
        <w:rPr>
          <w:rFonts w:ascii="Arial" w:hAnsi="Arial" w:cs="Arial"/>
        </w:rPr>
        <w:t xml:space="preserve">l'envoi par voie postale des pièces précitées n'est plus autorisé. </w:t>
      </w:r>
    </w:p>
    <w:p w14:paraId="7AD82DCC" w14:textId="77777777" w:rsidR="0025637F" w:rsidRPr="00A3209A" w:rsidRDefault="0025637F" w:rsidP="0025637F">
      <w:pPr>
        <w:pStyle w:val="Normal2"/>
        <w:ind w:left="142" w:hanging="142"/>
        <w:rPr>
          <w:rFonts w:ascii="Arial" w:hAnsi="Arial" w:cs="Arial"/>
        </w:rPr>
      </w:pPr>
      <w:r>
        <w:rPr>
          <w:rFonts w:ascii="Arial" w:hAnsi="Arial" w:cs="Arial"/>
        </w:rPr>
        <w:t xml:space="preserve">La transmission des documents par voie électronique est effectuée sur le profil d'acheteur du pouvoir adjudicateur, à l'adresse URL suivante : </w:t>
      </w:r>
      <w:bookmarkStart w:id="52" w:name="_Hlk179201242"/>
      <w:r>
        <w:rPr>
          <w:rFonts w:ascii="Arial" w:hAnsi="Arial" w:cs="Arial"/>
        </w:rPr>
        <w:fldChar w:fldCharType="begin"/>
      </w:r>
      <w:r>
        <w:rPr>
          <w:rFonts w:ascii="Arial" w:hAnsi="Arial" w:cs="Arial"/>
        </w:rPr>
        <w:instrText xml:space="preserve"> HYPERLINK "https://www.alsacemarchespublics.eu/" </w:instrText>
      </w:r>
      <w:r>
        <w:rPr>
          <w:rFonts w:ascii="Arial" w:hAnsi="Arial" w:cs="Arial"/>
        </w:rPr>
      </w:r>
      <w:r>
        <w:rPr>
          <w:rFonts w:ascii="Arial" w:hAnsi="Arial" w:cs="Arial"/>
        </w:rPr>
        <w:fldChar w:fldCharType="separate"/>
      </w:r>
      <w:r>
        <w:rPr>
          <w:rFonts w:ascii="Arial" w:hAnsi="Arial" w:cs="Arial"/>
        </w:rPr>
        <w:t>https://www.alsacemarchespublics.eu/</w:t>
      </w:r>
      <w:r>
        <w:rPr>
          <w:rFonts w:ascii="Arial" w:hAnsi="Arial" w:cs="Arial"/>
        </w:rPr>
        <w:fldChar w:fldCharType="end"/>
      </w:r>
    </w:p>
    <w:bookmarkEnd w:id="52"/>
    <w:p w14:paraId="5261D68E" w14:textId="77777777" w:rsidR="0025637F" w:rsidRPr="00A3209A" w:rsidRDefault="0025637F" w:rsidP="0025637F">
      <w:pPr>
        <w:pStyle w:val="Normal2"/>
        <w:ind w:left="0" w:firstLine="0"/>
        <w:rPr>
          <w:rFonts w:ascii="Arial" w:hAnsi="Arial" w:cs="Arial"/>
        </w:rPr>
      </w:pPr>
    </w:p>
    <w:p w14:paraId="0E70F1B6" w14:textId="77777777" w:rsidR="0025637F" w:rsidRPr="00A3209A" w:rsidRDefault="0025637F" w:rsidP="0025637F">
      <w:pPr>
        <w:pStyle w:val="Normal2"/>
        <w:ind w:left="0" w:firstLine="0"/>
        <w:rPr>
          <w:rFonts w:ascii="Arial" w:hAnsi="Arial" w:cs="Arial"/>
        </w:rPr>
      </w:pPr>
      <w:r>
        <w:rPr>
          <w:rFonts w:ascii="Arial" w:hAnsi="Arial" w:cs="Arial"/>
        </w:rPr>
        <w:lastRenderedPageBreak/>
        <w:t xml:space="preserve">Le choix du mode de transmission est global et irréversible. Les candidats doivent appliquer le même mode de transmission à l'ensemble des documents transmis au pouvoir adjudicateur. Les candidatures ou offres sont transmises en une seule fois. Si plusieurs candidatures ou offres sont adressées ou transmises successivement par un même candidat, seule la dernière reçue dans le délai fixé pour la remise des candidatures ou offres sera ouverte. </w:t>
      </w:r>
    </w:p>
    <w:p w14:paraId="1DF58AB7" w14:textId="77777777" w:rsidR="0025637F" w:rsidRPr="00A3209A" w:rsidRDefault="0025637F" w:rsidP="0025637F">
      <w:pPr>
        <w:pStyle w:val="Normal2"/>
        <w:ind w:left="0" w:firstLine="0"/>
        <w:rPr>
          <w:rFonts w:ascii="Arial" w:hAnsi="Arial" w:cs="Arial"/>
        </w:rPr>
      </w:pPr>
    </w:p>
    <w:p w14:paraId="6FD75FC6" w14:textId="77777777" w:rsidR="0025637F" w:rsidRPr="00A3209A" w:rsidRDefault="0025637F" w:rsidP="0025637F">
      <w:pPr>
        <w:pStyle w:val="Normal2"/>
        <w:ind w:left="0" w:firstLine="0"/>
        <w:rPr>
          <w:rFonts w:ascii="Arial" w:hAnsi="Arial" w:cs="Arial"/>
        </w:rPr>
      </w:pPr>
      <w:r>
        <w:rPr>
          <w:rFonts w:ascii="Arial" w:hAnsi="Arial" w:cs="Arial"/>
        </w:rPr>
        <w:t>Les candidats sont invités à vérifier préalablement les prérequis techniques du profil acheteur et à choisir une adresse mail durable pendant toute la durée de la procédure.</w:t>
      </w:r>
    </w:p>
    <w:p w14:paraId="34823234" w14:textId="77777777" w:rsidR="0025637F" w:rsidRPr="00A3209A" w:rsidRDefault="0025637F" w:rsidP="0025637F">
      <w:pPr>
        <w:pStyle w:val="Normal2"/>
        <w:rPr>
          <w:rFonts w:ascii="Arial" w:hAnsi="Arial" w:cs="Arial"/>
        </w:rPr>
      </w:pPr>
    </w:p>
    <w:p w14:paraId="01CCD7BA" w14:textId="77777777" w:rsidR="0025637F" w:rsidRPr="00A3209A" w:rsidRDefault="00AB7679" w:rsidP="0025637F">
      <w:pPr>
        <w:pStyle w:val="Normal2"/>
        <w:rPr>
          <w:rFonts w:ascii="Arial" w:hAnsi="Arial" w:cs="Arial"/>
        </w:rPr>
      </w:pPr>
      <w:bookmarkStart w:id="53" w:name="_Toc179211971"/>
      <w:bookmarkStart w:id="54" w:name="_Toc179901565"/>
      <w:bookmarkStart w:id="55" w:name="_Hlk179208767"/>
      <w:r>
        <w:rPr>
          <w:rFonts w:ascii="Arial" w:hAnsi="Arial" w:cs="Arial"/>
        </w:rPr>
        <w:t>8</w:t>
      </w:r>
      <w:r>
        <w:rPr>
          <w:rFonts w:ascii="Arial" w:hAnsi="Arial" w:cs="Arial"/>
          <w:i/>
          <w:sz w:val="24"/>
          <w:u w:val="single"/>
        </w:rPr>
        <w:t>.3- Prescriptions relatives aux fichiers informatiques</w:t>
      </w:r>
      <w:bookmarkEnd w:id="53"/>
      <w:bookmarkEnd w:id="54"/>
      <w:r>
        <w:rPr>
          <w:rFonts w:ascii="Arial" w:hAnsi="Arial" w:cs="Arial"/>
        </w:rPr>
        <w:t xml:space="preserve"> </w:t>
      </w:r>
    </w:p>
    <w:p w14:paraId="2A7C9E17" w14:textId="77777777" w:rsidR="0025637F" w:rsidRPr="00A3209A" w:rsidRDefault="0025637F" w:rsidP="0025637F">
      <w:pPr>
        <w:pStyle w:val="Normal2"/>
        <w:ind w:left="0" w:firstLine="0"/>
        <w:rPr>
          <w:rFonts w:ascii="Arial" w:hAnsi="Arial" w:cs="Arial"/>
        </w:rPr>
      </w:pPr>
    </w:p>
    <w:p w14:paraId="09C98F95" w14:textId="77777777" w:rsidR="0025637F" w:rsidRPr="00A3209A" w:rsidRDefault="0025637F" w:rsidP="0025637F">
      <w:pPr>
        <w:pStyle w:val="Normal2"/>
        <w:ind w:left="0" w:firstLine="0"/>
        <w:rPr>
          <w:rFonts w:ascii="Arial" w:hAnsi="Arial" w:cs="Arial"/>
        </w:rPr>
      </w:pPr>
      <w:r>
        <w:rPr>
          <w:rFonts w:ascii="Arial" w:hAnsi="Arial" w:cs="Arial"/>
        </w:rPr>
        <w:t xml:space="preserve">Tout document ou support électronique envoyé par un candidat dans lequel un virus informatique est détecté par l'acheteur sera réputé n'avoir jamais été reçu. Le candidat concerné en sera informé. Aussi, il est conseillé aux candidats d'utiliser un antivirus régulièrement mis à jour. </w:t>
      </w:r>
    </w:p>
    <w:p w14:paraId="14960C97" w14:textId="77777777" w:rsidR="0025637F" w:rsidRPr="00A3209A" w:rsidRDefault="0025637F" w:rsidP="0025637F">
      <w:pPr>
        <w:pStyle w:val="Normal2"/>
        <w:rPr>
          <w:rFonts w:ascii="Arial" w:hAnsi="Arial" w:cs="Arial"/>
        </w:rPr>
      </w:pPr>
    </w:p>
    <w:p w14:paraId="5B6DBEF1" w14:textId="77777777" w:rsidR="0025637F" w:rsidRPr="00A3209A" w:rsidRDefault="0025637F" w:rsidP="0025637F">
      <w:pPr>
        <w:pStyle w:val="Normal2"/>
        <w:ind w:left="0" w:firstLine="0"/>
        <w:rPr>
          <w:rFonts w:ascii="Arial" w:hAnsi="Arial" w:cs="Arial"/>
        </w:rPr>
      </w:pPr>
      <w:r>
        <w:rPr>
          <w:rFonts w:ascii="Arial" w:hAnsi="Arial" w:cs="Arial"/>
        </w:rPr>
        <w:t>Aucun format électronique n'est préconisé pour la transmission des documents. Cependant, les fichiers devront être transmis dans des formats largement disponibles. Les formats de fichiers acceptés par l'acheteur sont les suivants : ".doc", ".</w:t>
      </w:r>
      <w:proofErr w:type="spellStart"/>
      <w:r>
        <w:rPr>
          <w:rFonts w:ascii="Arial" w:hAnsi="Arial" w:cs="Arial"/>
        </w:rPr>
        <w:t>xls</w:t>
      </w:r>
      <w:proofErr w:type="spellEnd"/>
      <w:r>
        <w:rPr>
          <w:rFonts w:ascii="Arial" w:hAnsi="Arial" w:cs="Arial"/>
        </w:rPr>
        <w:t>", ".</w:t>
      </w:r>
      <w:proofErr w:type="spellStart"/>
      <w:r>
        <w:rPr>
          <w:rFonts w:ascii="Arial" w:hAnsi="Arial" w:cs="Arial"/>
        </w:rPr>
        <w:t>ppt</w:t>
      </w:r>
      <w:proofErr w:type="spellEnd"/>
      <w:r>
        <w:rPr>
          <w:rFonts w:ascii="Arial" w:hAnsi="Arial" w:cs="Arial"/>
        </w:rPr>
        <w:t>", ".zip", ".</w:t>
      </w:r>
      <w:proofErr w:type="spellStart"/>
      <w:r>
        <w:rPr>
          <w:rFonts w:ascii="Arial" w:hAnsi="Arial" w:cs="Arial"/>
        </w:rPr>
        <w:t>pdf</w:t>
      </w:r>
      <w:proofErr w:type="spellEnd"/>
      <w:r>
        <w:rPr>
          <w:rFonts w:ascii="Arial" w:hAnsi="Arial" w:cs="Arial"/>
        </w:rPr>
        <w:t>", ".docx", ".xlsx", ".pptx", " DWG " (AutoCAD).</w:t>
      </w:r>
    </w:p>
    <w:p w14:paraId="1C430556" w14:textId="77777777" w:rsidR="0025637F" w:rsidRPr="00A3209A" w:rsidRDefault="0025637F" w:rsidP="0025637F">
      <w:pPr>
        <w:pStyle w:val="Normal2"/>
        <w:ind w:left="0" w:firstLine="0"/>
        <w:rPr>
          <w:rFonts w:ascii="Arial" w:hAnsi="Arial" w:cs="Arial"/>
        </w:rPr>
      </w:pPr>
    </w:p>
    <w:p w14:paraId="5230694A" w14:textId="77777777" w:rsidR="0025637F" w:rsidRPr="00A3209A" w:rsidRDefault="0025637F" w:rsidP="0025637F">
      <w:pPr>
        <w:pStyle w:val="Normal2"/>
        <w:ind w:left="0" w:firstLine="0"/>
        <w:rPr>
          <w:rFonts w:ascii="Arial" w:hAnsi="Arial" w:cs="Arial"/>
        </w:rPr>
      </w:pPr>
      <w:r>
        <w:rPr>
          <w:rFonts w:ascii="Arial" w:hAnsi="Arial" w:cs="Arial"/>
        </w:rPr>
        <w:t>Les noms des fichiers transmis par le candidat doivent comporter à minima la dénomination commerciale abrégé du candidat et l'éventuel numéro du lot concerné. La dénomination des documents doit être le plus simple possible pour permettre au pouvoir adjudicateur d'identifier le fichier sans devoir l'ouvrir.</w:t>
      </w:r>
    </w:p>
    <w:bookmarkEnd w:id="55"/>
    <w:p w14:paraId="26442CCD" w14:textId="77777777" w:rsidR="0025637F" w:rsidRPr="00A3209A" w:rsidRDefault="0025637F" w:rsidP="0025637F">
      <w:pPr>
        <w:pStyle w:val="Normal2"/>
        <w:rPr>
          <w:rFonts w:ascii="Arial" w:hAnsi="Arial" w:cs="Arial"/>
        </w:rPr>
      </w:pPr>
    </w:p>
    <w:p w14:paraId="2077840C" w14:textId="77777777" w:rsidR="0025637F" w:rsidRPr="00A3209A" w:rsidRDefault="00AB7679" w:rsidP="00AB7679">
      <w:pPr>
        <w:pStyle w:val="Titre2"/>
        <w:rPr>
          <w:rFonts w:ascii="Arial" w:hAnsi="Arial" w:cs="Arial"/>
        </w:rPr>
      </w:pPr>
      <w:bookmarkStart w:id="56" w:name="_Toc187251493"/>
      <w:r>
        <w:rPr>
          <w:rFonts w:ascii="Arial" w:hAnsi="Arial" w:cs="Arial"/>
        </w:rPr>
        <w:t>8.4- Copie de sauvegarde</w:t>
      </w:r>
      <w:bookmarkEnd w:id="56"/>
    </w:p>
    <w:p w14:paraId="24119674" w14:textId="77777777" w:rsidR="0025637F" w:rsidRPr="00A3209A" w:rsidRDefault="0025637F" w:rsidP="0025637F">
      <w:pPr>
        <w:jc w:val="both"/>
        <w:rPr>
          <w:rFonts w:ascii="Arial" w:hAnsi="Arial" w:cs="Arial"/>
        </w:rPr>
      </w:pPr>
    </w:p>
    <w:p w14:paraId="51C5AEAA" w14:textId="77777777" w:rsidR="0025637F" w:rsidRPr="00A3209A" w:rsidRDefault="0025637F" w:rsidP="0025637F">
      <w:pPr>
        <w:jc w:val="both"/>
        <w:rPr>
          <w:rFonts w:ascii="Arial" w:hAnsi="Arial" w:cs="Arial"/>
        </w:rPr>
      </w:pPr>
      <w:r>
        <w:rPr>
          <w:rFonts w:ascii="Arial" w:hAnsi="Arial" w:cs="Arial"/>
        </w:rPr>
        <w:t xml:space="preserve">Candidatures et offres électroniques peuvent être doublées d'une copie de sauvegarde. </w:t>
      </w:r>
    </w:p>
    <w:p w14:paraId="27CA9763" w14:textId="77777777" w:rsidR="0025637F" w:rsidRPr="00A3209A" w:rsidRDefault="0025637F" w:rsidP="0025637F">
      <w:pPr>
        <w:jc w:val="both"/>
        <w:rPr>
          <w:rFonts w:ascii="Arial" w:hAnsi="Arial" w:cs="Arial"/>
        </w:rPr>
      </w:pPr>
      <w:r>
        <w:rPr>
          <w:rFonts w:ascii="Arial" w:hAnsi="Arial" w:cs="Arial"/>
        </w:rPr>
        <w:t xml:space="preserve">Les documents de la copie de sauvegarde sont soumis aux mêmes obligations de signature que ceux transmis par voie électronique. Si la copie de sauvegarde est présentée au moyen d'un support papier, la signature est manuscrite. Si le support est de nature électronique, la signature est électronique conformément aux conditions fixées par l'arrêté du 22 mars 2019 relatif à la signature électronique des contrats de la commande publique. </w:t>
      </w:r>
    </w:p>
    <w:p w14:paraId="221E6C76" w14:textId="77777777" w:rsidR="0025637F" w:rsidRPr="00A3209A" w:rsidRDefault="0025637F" w:rsidP="0025637F">
      <w:pPr>
        <w:jc w:val="both"/>
        <w:rPr>
          <w:rFonts w:ascii="Arial" w:hAnsi="Arial" w:cs="Arial"/>
        </w:rPr>
      </w:pPr>
    </w:p>
    <w:p w14:paraId="0433A6E4" w14:textId="77777777" w:rsidR="0025637F" w:rsidRPr="00A3209A" w:rsidRDefault="0025637F" w:rsidP="0025637F">
      <w:pPr>
        <w:jc w:val="both"/>
        <w:rPr>
          <w:rFonts w:ascii="Arial" w:hAnsi="Arial" w:cs="Arial"/>
        </w:rPr>
      </w:pPr>
      <w:r>
        <w:rPr>
          <w:rFonts w:ascii="Arial" w:hAnsi="Arial" w:cs="Arial"/>
        </w:rPr>
        <w:t xml:space="preserve">L'acheteur autorise les copies de sauvegarde sous forme de support physique électronique ou sous forme électronique. La copie est transmise dans les délais impartis pour la remise des offres des soumissionnaires. </w:t>
      </w:r>
    </w:p>
    <w:p w14:paraId="4C9618E6" w14:textId="77777777" w:rsidR="0025637F" w:rsidRPr="00A3209A" w:rsidRDefault="0025637F" w:rsidP="0025637F">
      <w:pPr>
        <w:jc w:val="both"/>
        <w:rPr>
          <w:rFonts w:ascii="Arial" w:hAnsi="Arial" w:cs="Arial"/>
        </w:rPr>
      </w:pPr>
      <w:r>
        <w:rPr>
          <w:rFonts w:ascii="Arial" w:hAnsi="Arial" w:cs="Arial"/>
        </w:rPr>
        <w:t xml:space="preserve">La copie doit mentionner « copie de sauvegarde » de manière claire et lisible, porter également le nom de l'opérateur économique candidat, l'identification de la procédure et l'éventuel lot concerné. Elle doit comprendre les mêmes informations que l’original. </w:t>
      </w:r>
    </w:p>
    <w:p w14:paraId="3545FF81" w14:textId="77777777" w:rsidR="0025637F" w:rsidRPr="00A3209A" w:rsidRDefault="0025637F" w:rsidP="0025637F">
      <w:pPr>
        <w:jc w:val="both"/>
        <w:rPr>
          <w:rFonts w:ascii="Arial" w:hAnsi="Arial" w:cs="Arial"/>
        </w:rPr>
      </w:pPr>
    </w:p>
    <w:p w14:paraId="5967CA6F" w14:textId="77777777" w:rsidR="0025637F" w:rsidRPr="00A3209A" w:rsidRDefault="0025637F" w:rsidP="0025637F">
      <w:pPr>
        <w:jc w:val="both"/>
        <w:rPr>
          <w:rFonts w:ascii="Arial" w:hAnsi="Arial" w:cs="Arial"/>
        </w:rPr>
      </w:pPr>
      <w:r>
        <w:rPr>
          <w:rFonts w:ascii="Arial" w:hAnsi="Arial" w:cs="Arial"/>
        </w:rPr>
        <w:t>La copie de sauvegarde est ouverte et utilisée seulement si une anomalie ou des difficultés sont survenues lors de la remise des dossiers de candidature et la transmission des offres par voie électronique. Lorsque la copie de sauvegarde n'est pas ouverte par l'acheteur, elle est détruite dès l'éventuel rejet de la candidature ou à l'issue de la procédure.</w:t>
      </w:r>
    </w:p>
    <w:p w14:paraId="7DCDE49B" w14:textId="77777777" w:rsidR="0025637F" w:rsidRDefault="0025637F" w:rsidP="0025637F"/>
    <w:p w14:paraId="67DA90CC" w14:textId="46F1C28B" w:rsidR="003100DE" w:rsidRDefault="003100DE">
      <w:pPr>
        <w:spacing w:after="200" w:line="276" w:lineRule="auto"/>
      </w:pPr>
      <w:r>
        <w:br w:type="page"/>
      </w:r>
    </w:p>
    <w:p w14:paraId="5EC7F7CE" w14:textId="77777777" w:rsidR="00BD436C" w:rsidRPr="00A3209A" w:rsidRDefault="00BD436C" w:rsidP="00BD436C">
      <w:pPr>
        <w:pStyle w:val="Titre1"/>
        <w:rPr>
          <w:rFonts w:ascii="Arial" w:hAnsi="Arial" w:cs="Arial"/>
        </w:rPr>
      </w:pPr>
      <w:bookmarkStart w:id="57" w:name="_Toc187251494"/>
      <w:r>
        <w:rPr>
          <w:rFonts w:ascii="Arial" w:hAnsi="Arial" w:cs="Arial"/>
        </w:rPr>
        <w:lastRenderedPageBreak/>
        <w:t>Article 9 : Sélection des candidatures et jugement des offres</w:t>
      </w:r>
      <w:bookmarkEnd w:id="57"/>
    </w:p>
    <w:p w14:paraId="387A9073" w14:textId="77777777" w:rsidR="001121E8" w:rsidRPr="00A3209A" w:rsidRDefault="001121E8" w:rsidP="001121E8">
      <w:pPr>
        <w:rPr>
          <w:rFonts w:ascii="Arial" w:hAnsi="Arial" w:cs="Arial"/>
        </w:rPr>
      </w:pPr>
    </w:p>
    <w:p w14:paraId="510453DC" w14:textId="77777777" w:rsidR="001121E8" w:rsidRPr="00A3209A" w:rsidRDefault="00BD436C" w:rsidP="00E301A9">
      <w:pPr>
        <w:pStyle w:val="Normal1"/>
        <w:ind w:firstLine="0"/>
        <w:rPr>
          <w:rFonts w:ascii="Arial" w:hAnsi="Arial" w:cs="Arial"/>
        </w:rPr>
      </w:pPr>
      <w:r>
        <w:rPr>
          <w:rFonts w:ascii="Arial" w:hAnsi="Arial" w:cs="Arial"/>
        </w:rPr>
        <w:t>La sélection des candidatures et le jugement des offres seront effectués dans le respect des principes fondamentaux de la commande publique.</w:t>
      </w:r>
    </w:p>
    <w:p w14:paraId="2E11EEB9" w14:textId="77777777" w:rsidR="00E475D8" w:rsidRPr="00A3209A" w:rsidRDefault="00AB7679" w:rsidP="00AB7679">
      <w:pPr>
        <w:pStyle w:val="Titre2"/>
        <w:rPr>
          <w:rFonts w:ascii="Arial" w:hAnsi="Arial" w:cs="Arial"/>
        </w:rPr>
      </w:pPr>
      <w:bookmarkStart w:id="58" w:name="_Toc179901568"/>
      <w:bookmarkStart w:id="59" w:name="_Toc187251495"/>
      <w:r>
        <w:rPr>
          <w:rFonts w:ascii="Arial" w:hAnsi="Arial" w:cs="Arial"/>
        </w:rPr>
        <w:t xml:space="preserve">9.1 – </w:t>
      </w:r>
      <w:bookmarkStart w:id="60" w:name="_Toc171604686"/>
      <w:r>
        <w:rPr>
          <w:rFonts w:ascii="Arial" w:hAnsi="Arial" w:cs="Arial"/>
        </w:rPr>
        <w:t>Examen de la recevabilité des candidatures</w:t>
      </w:r>
      <w:bookmarkEnd w:id="58"/>
      <w:bookmarkEnd w:id="59"/>
      <w:bookmarkEnd w:id="60"/>
    </w:p>
    <w:p w14:paraId="00FFF3D8" w14:textId="77777777" w:rsidR="00E475D8" w:rsidRPr="00A3209A" w:rsidRDefault="00E475D8" w:rsidP="00E475D8">
      <w:pPr>
        <w:pStyle w:val="Normal1"/>
        <w:ind w:firstLine="0"/>
        <w:rPr>
          <w:rFonts w:ascii="Arial" w:hAnsi="Arial" w:cs="Arial"/>
        </w:rPr>
      </w:pPr>
    </w:p>
    <w:p w14:paraId="763A67A1" w14:textId="77777777" w:rsidR="00E475D8" w:rsidRPr="00A3209A" w:rsidRDefault="00E475D8" w:rsidP="00E475D8">
      <w:pPr>
        <w:pStyle w:val="Normal1"/>
        <w:ind w:firstLine="0"/>
        <w:rPr>
          <w:rFonts w:ascii="Arial" w:hAnsi="Arial" w:cs="Arial"/>
        </w:rPr>
      </w:pPr>
      <w:r>
        <w:rPr>
          <w:rFonts w:ascii="Arial" w:hAnsi="Arial" w:cs="Arial"/>
        </w:rPr>
        <w:t>Cet examen sera effectué dans les conditions prévues aux articles R.2144-1 à R.2144-7 du code de la commande publique.</w:t>
      </w:r>
    </w:p>
    <w:p w14:paraId="39A6743D" w14:textId="77777777" w:rsidR="00E475D8" w:rsidRPr="00A3209A" w:rsidRDefault="00E475D8" w:rsidP="00E475D8">
      <w:pPr>
        <w:pStyle w:val="Normal1"/>
        <w:ind w:firstLine="0"/>
        <w:rPr>
          <w:rFonts w:ascii="Arial" w:hAnsi="Arial" w:cs="Arial"/>
        </w:rPr>
      </w:pPr>
    </w:p>
    <w:p w14:paraId="41C62AFE" w14:textId="77777777" w:rsidR="00E475D8" w:rsidRPr="00A3209A" w:rsidRDefault="00E475D8" w:rsidP="00E475D8">
      <w:pPr>
        <w:pStyle w:val="Normal1"/>
        <w:ind w:firstLine="0"/>
        <w:rPr>
          <w:rFonts w:ascii="Arial" w:hAnsi="Arial" w:cs="Arial"/>
        </w:rPr>
      </w:pPr>
      <w:r>
        <w:rPr>
          <w:rFonts w:ascii="Arial" w:hAnsi="Arial" w:cs="Arial"/>
        </w:rPr>
        <w:t>A l’issue de l’examen des candidatures, seront éliminées :</w:t>
      </w:r>
    </w:p>
    <w:p w14:paraId="6A6C1C27" w14:textId="77777777" w:rsidR="00E475D8" w:rsidRPr="004222CA" w:rsidRDefault="00E475D8" w:rsidP="00E475D8">
      <w:pPr>
        <w:pStyle w:val="Normal1"/>
        <w:numPr>
          <w:ilvl w:val="0"/>
          <w:numId w:val="27"/>
        </w:numPr>
        <w:ind w:left="284" w:hanging="142"/>
        <w:rPr>
          <w:rFonts w:ascii="Arial" w:hAnsi="Arial" w:cs="Arial"/>
        </w:rPr>
      </w:pPr>
      <w:r>
        <w:rPr>
          <w:rFonts w:ascii="Arial" w:hAnsi="Arial" w:cs="Arial"/>
        </w:rPr>
        <w:t>les candidatures non recevables (articles L. 2141-1 à L. 2141-13 et R. 2143-6 à R. 2143-10 du Code de la commande publique) ;</w:t>
      </w:r>
    </w:p>
    <w:p w14:paraId="5080E1C1" w14:textId="77777777" w:rsidR="00E475D8" w:rsidRPr="004222CA" w:rsidRDefault="00E475D8" w:rsidP="00E475D8">
      <w:pPr>
        <w:pStyle w:val="Normal1"/>
        <w:numPr>
          <w:ilvl w:val="0"/>
          <w:numId w:val="27"/>
        </w:numPr>
        <w:ind w:left="284" w:hanging="142"/>
        <w:rPr>
          <w:rFonts w:ascii="Arial" w:hAnsi="Arial" w:cs="Arial"/>
        </w:rPr>
      </w:pPr>
      <w:r>
        <w:rPr>
          <w:rFonts w:ascii="Arial" w:hAnsi="Arial" w:cs="Arial"/>
        </w:rPr>
        <w:t>les candidatures non accompagnées des pièces mentionnées au RC (articles R. 2143-1 à R. 2143-16, arrêté n° ECOM1830221A du 22 mars 2019) ;</w:t>
      </w:r>
    </w:p>
    <w:p w14:paraId="7B617DEE" w14:textId="77777777" w:rsidR="00E475D8" w:rsidRPr="004222CA" w:rsidRDefault="00E475D8" w:rsidP="00E475D8">
      <w:pPr>
        <w:pStyle w:val="Normal1"/>
        <w:numPr>
          <w:ilvl w:val="0"/>
          <w:numId w:val="27"/>
        </w:numPr>
        <w:ind w:left="284" w:hanging="142"/>
        <w:rPr>
          <w:rFonts w:ascii="Arial" w:hAnsi="Arial" w:cs="Arial"/>
        </w:rPr>
      </w:pPr>
      <w:r>
        <w:rPr>
          <w:rFonts w:ascii="Arial" w:hAnsi="Arial" w:cs="Arial"/>
        </w:rPr>
        <w:t>les candidatures ne présentant pas les garanties techniques, professionnelles et financières suffisantes (articles R. 2142-1, R. 2142-2, R.2142-5 à R. 2142-14, R. 2142-19 à R. 2142-27, R. 2144-1 à R. 2144-7 et R. 2151-16 du Code de la commande publique) ;</w:t>
      </w:r>
    </w:p>
    <w:p w14:paraId="662904FA" w14:textId="77777777" w:rsidR="00E475D8" w:rsidRPr="00B12ED8" w:rsidRDefault="00E475D8" w:rsidP="00E475D8">
      <w:pPr>
        <w:pStyle w:val="Normal1"/>
        <w:numPr>
          <w:ilvl w:val="0"/>
          <w:numId w:val="27"/>
        </w:numPr>
        <w:ind w:left="284" w:hanging="142"/>
        <w:rPr>
          <w:rFonts w:ascii="Arial" w:hAnsi="Arial" w:cs="Arial"/>
        </w:rPr>
      </w:pPr>
      <w:r>
        <w:rPr>
          <w:rFonts w:ascii="Arial" w:hAnsi="Arial" w:cs="Arial"/>
        </w:rPr>
        <w:t>les candidatures ne répondant pas aux exigences d'envoi indiquées à l'article 8 du présent règlement de consultation.</w:t>
      </w:r>
    </w:p>
    <w:p w14:paraId="4EB0CBDA" w14:textId="77777777" w:rsidR="00E475D8" w:rsidRPr="004222CA" w:rsidRDefault="00E475D8" w:rsidP="00E475D8">
      <w:pPr>
        <w:pStyle w:val="Normal1"/>
        <w:rPr>
          <w:rFonts w:ascii="Arial" w:hAnsi="Arial" w:cs="Arial"/>
        </w:rPr>
      </w:pPr>
    </w:p>
    <w:p w14:paraId="6F894CA6" w14:textId="77777777" w:rsidR="00E475D8" w:rsidRPr="004222CA" w:rsidRDefault="00E475D8" w:rsidP="00E475D8">
      <w:pPr>
        <w:pStyle w:val="Normal1"/>
        <w:rPr>
          <w:rFonts w:ascii="Arial" w:hAnsi="Arial" w:cs="Arial"/>
        </w:rPr>
      </w:pPr>
      <w:r>
        <w:rPr>
          <w:rFonts w:ascii="Arial" w:hAnsi="Arial" w:cs="Arial"/>
        </w:rPr>
        <w:t>Lorsque le candidat est en situation de redressement judiciaire, il est dans l’obligation de préciser à quel stade en est la procédure.</w:t>
      </w:r>
    </w:p>
    <w:p w14:paraId="014E7013" w14:textId="77777777" w:rsidR="00E475D8" w:rsidRPr="004222CA" w:rsidRDefault="00E475D8" w:rsidP="00E475D8">
      <w:pPr>
        <w:pStyle w:val="Normal1"/>
        <w:rPr>
          <w:rFonts w:ascii="Arial" w:hAnsi="Arial" w:cs="Arial"/>
        </w:rPr>
      </w:pPr>
    </w:p>
    <w:p w14:paraId="392E2E71" w14:textId="77777777" w:rsidR="00E475D8" w:rsidRPr="004222CA" w:rsidRDefault="00E475D8" w:rsidP="00E475D8">
      <w:pPr>
        <w:pStyle w:val="Normal1"/>
        <w:rPr>
          <w:rFonts w:ascii="Arial" w:hAnsi="Arial" w:cs="Arial"/>
        </w:rPr>
      </w:pPr>
      <w:r>
        <w:rPr>
          <w:rFonts w:ascii="Arial" w:hAnsi="Arial" w:cs="Arial"/>
        </w:rPr>
        <w:t>Lorsque le motif d'exclusion de la procédure de passation concerne un des membres du groupement, l'acheteur exige son remplacement par une personne qui ne fait pas l'objet d'un motif d'exclusion. A défaut, le groupement est exclu de la procédure.</w:t>
      </w:r>
    </w:p>
    <w:p w14:paraId="3BB87EF7" w14:textId="77777777" w:rsidR="00E475D8" w:rsidRPr="004222CA" w:rsidRDefault="00E475D8" w:rsidP="00E475D8">
      <w:pPr>
        <w:pStyle w:val="Normal1"/>
        <w:rPr>
          <w:rFonts w:ascii="Arial" w:hAnsi="Arial" w:cs="Arial"/>
        </w:rPr>
      </w:pPr>
    </w:p>
    <w:p w14:paraId="2FEBADD6" w14:textId="77777777" w:rsidR="00E475D8" w:rsidRPr="004222CA" w:rsidRDefault="00E475D8" w:rsidP="00E475D8">
      <w:pPr>
        <w:pStyle w:val="Normal1"/>
        <w:rPr>
          <w:rFonts w:ascii="Arial" w:hAnsi="Arial" w:cs="Arial"/>
        </w:rPr>
      </w:pPr>
      <w:r>
        <w:rPr>
          <w:rFonts w:ascii="Arial" w:hAnsi="Arial" w:cs="Arial"/>
        </w:rPr>
        <w:t>Les personnes à l'encontre desquelles il existe un motif d'exclusion ne peuvent être acceptées en tant que sous-traitant. Lorsque le sous-traitant à l'encontre duquel il existe un motif d'exclusion est présenté au stade de la candidature, l'acheteur exige son remplacement par une personne qui ne fait pas l'objet d'un motif d'exclusion. A défaut, le candidat est exclu de la procédure.</w:t>
      </w:r>
    </w:p>
    <w:p w14:paraId="7F78B7FD" w14:textId="77777777" w:rsidR="00E475D8" w:rsidRPr="004222CA" w:rsidRDefault="00E475D8" w:rsidP="00E475D8">
      <w:pPr>
        <w:pStyle w:val="Normal1"/>
        <w:rPr>
          <w:rFonts w:ascii="Arial" w:hAnsi="Arial" w:cs="Arial"/>
        </w:rPr>
      </w:pPr>
    </w:p>
    <w:p w14:paraId="55376F87" w14:textId="77777777" w:rsidR="00E475D8" w:rsidRPr="004222CA" w:rsidRDefault="00E475D8" w:rsidP="00E475D8">
      <w:pPr>
        <w:pStyle w:val="Normal1"/>
        <w:rPr>
          <w:rFonts w:ascii="Arial" w:hAnsi="Arial" w:cs="Arial"/>
        </w:rPr>
      </w:pPr>
      <w:r>
        <w:rPr>
          <w:rFonts w:ascii="Arial" w:hAnsi="Arial" w:cs="Arial"/>
        </w:rPr>
        <w:t>Si les candidatures sont analysées avant les offres et s'il apparaît que des pièces du dossier de candidature sont manquantes ou incomplètes, en application de l’article R. 2144-2 du Code de la commande publique, le pouvoir adjudicateur se réserve le droit de demander à tous les candidats concernés de produire ou compléter ces pièces dans un délai approprié et identique pour tous.</w:t>
      </w:r>
    </w:p>
    <w:p w14:paraId="4ABE6961" w14:textId="77777777" w:rsidR="00E475D8" w:rsidRPr="004222CA" w:rsidRDefault="00E475D8" w:rsidP="00E475D8">
      <w:pPr>
        <w:pStyle w:val="Normal1"/>
        <w:rPr>
          <w:rFonts w:ascii="Arial" w:hAnsi="Arial" w:cs="Arial"/>
        </w:rPr>
      </w:pPr>
    </w:p>
    <w:p w14:paraId="05DD9831" w14:textId="77777777" w:rsidR="00E475D8" w:rsidRPr="004222CA" w:rsidRDefault="00E475D8" w:rsidP="00E475D8">
      <w:pPr>
        <w:pStyle w:val="Normal1"/>
        <w:rPr>
          <w:rFonts w:ascii="Arial" w:hAnsi="Arial" w:cs="Arial"/>
          <w:lang w:bidi="fr-FR"/>
        </w:rPr>
      </w:pPr>
      <w:r>
        <w:rPr>
          <w:rFonts w:ascii="Arial" w:hAnsi="Arial" w:cs="Arial"/>
        </w:rPr>
        <w:t xml:space="preserve">Conformément à l’article R. 2161-4 du Code de la commande publique, le pouvoir adjudicateur pourra procéder à l’examen des offres avant l’examen des candidatures. </w:t>
      </w:r>
      <w:r>
        <w:rPr>
          <w:rFonts w:ascii="Arial" w:hAnsi="Arial" w:cs="Arial"/>
          <w:lang w:bidi="fr-FR"/>
        </w:rPr>
        <w:t>Si les offres sont analysées avant les candidatures, seule la candidature du titulaire pressenti est analysée. Si ce dernier ne fournit pas les certificats, attestations ou déclarations nécessaires, son offre sera rejetée. Dans ce cas, sa candidature est déclarée irrecevable et la candidature est éliminée par le pouvoir adjudicateur qui présentera la même demande au candidat suivant dans le classement des offres.</w:t>
      </w:r>
    </w:p>
    <w:p w14:paraId="21243D22" w14:textId="77777777" w:rsidR="00E475D8" w:rsidRPr="004222CA" w:rsidRDefault="00E475D8" w:rsidP="00BD436C">
      <w:pPr>
        <w:pStyle w:val="Normal1"/>
        <w:rPr>
          <w:rFonts w:ascii="Arial" w:hAnsi="Arial" w:cs="Arial"/>
          <w:sz w:val="14"/>
        </w:rPr>
      </w:pPr>
    </w:p>
    <w:p w14:paraId="064A1713" w14:textId="77777777" w:rsidR="00E475D8" w:rsidRPr="004222CA" w:rsidRDefault="00AB7679" w:rsidP="00AB7679">
      <w:pPr>
        <w:pStyle w:val="Titre2"/>
        <w:rPr>
          <w:rFonts w:ascii="Arial" w:hAnsi="Arial" w:cs="Arial"/>
        </w:rPr>
      </w:pPr>
      <w:bookmarkStart w:id="61" w:name="_Toc187251496"/>
      <w:r>
        <w:rPr>
          <w:rFonts w:ascii="Arial" w:hAnsi="Arial" w:cs="Arial"/>
        </w:rPr>
        <w:t>9.2– Jugement des offres</w:t>
      </w:r>
      <w:bookmarkEnd w:id="61"/>
    </w:p>
    <w:p w14:paraId="6363DF95" w14:textId="77777777" w:rsidR="00E475D8" w:rsidRPr="004222CA" w:rsidRDefault="00E475D8" w:rsidP="00BD436C">
      <w:pPr>
        <w:pStyle w:val="Normal1"/>
        <w:rPr>
          <w:rFonts w:ascii="Arial" w:hAnsi="Arial" w:cs="Arial"/>
        </w:rPr>
      </w:pPr>
    </w:p>
    <w:p w14:paraId="0985535D" w14:textId="77777777" w:rsidR="00E475D8" w:rsidRPr="004222CA" w:rsidRDefault="00E475D8" w:rsidP="00E475D8">
      <w:pPr>
        <w:pStyle w:val="Normal2"/>
        <w:ind w:left="0" w:firstLine="0"/>
        <w:rPr>
          <w:rFonts w:ascii="Arial" w:hAnsi="Arial" w:cs="Arial"/>
        </w:rPr>
      </w:pPr>
      <w:r>
        <w:rPr>
          <w:rFonts w:ascii="Arial" w:hAnsi="Arial" w:cs="Arial"/>
        </w:rPr>
        <w:t xml:space="preserve">Le jugement des offres sera effectué dans les conditions prévues aux articles L.2152-1 à L.2152-4, R. 2152-1 et R. 2152-2 du code de la commande publique et donnera lieu à un classement des offres. </w:t>
      </w:r>
    </w:p>
    <w:p w14:paraId="5ADBD067" w14:textId="77777777" w:rsidR="00BD436C" w:rsidRPr="004222CA" w:rsidRDefault="00BD436C" w:rsidP="00BD436C">
      <w:pPr>
        <w:pStyle w:val="Normal2"/>
        <w:rPr>
          <w:rFonts w:ascii="Arial" w:hAnsi="Arial" w:cs="Arial"/>
        </w:rPr>
      </w:pPr>
    </w:p>
    <w:p w14:paraId="3DD6F368" w14:textId="77777777" w:rsidR="00BD436C" w:rsidRPr="004222CA" w:rsidRDefault="00BD436C" w:rsidP="00BD436C">
      <w:pPr>
        <w:pStyle w:val="Normal1"/>
        <w:keepNext/>
        <w:keepLines w:val="0"/>
        <w:ind w:firstLine="0"/>
        <w:jc w:val="left"/>
        <w:rPr>
          <w:rFonts w:ascii="Arial" w:hAnsi="Arial" w:cs="Arial"/>
        </w:rPr>
      </w:pPr>
      <w:r>
        <w:rPr>
          <w:rFonts w:ascii="Arial" w:hAnsi="Arial" w:cs="Arial"/>
        </w:rPr>
        <w:lastRenderedPageBreak/>
        <w:t>Les critères retenus pour le jugement des offres – prix des prestations et valeur technique sont pondérés de la manière suivante :</w:t>
      </w:r>
    </w:p>
    <w:p w14:paraId="7A44BD83" w14:textId="77777777" w:rsidR="0094664E" w:rsidRPr="004222CA" w:rsidRDefault="0094664E" w:rsidP="00BD436C">
      <w:pPr>
        <w:pStyle w:val="Normal1"/>
        <w:keepNext/>
        <w:keepLines w:val="0"/>
        <w:ind w:firstLine="0"/>
        <w:jc w:val="left"/>
        <w:rPr>
          <w:rFonts w:ascii="Arial" w:hAnsi="Arial" w:cs="Arial"/>
        </w:rPr>
      </w:pPr>
    </w:p>
    <w:tbl>
      <w:tblPr>
        <w:tblW w:w="8695" w:type="dxa"/>
        <w:tblInd w:w="354"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6949"/>
        <w:gridCol w:w="1746"/>
      </w:tblGrid>
      <w:tr w:rsidR="00BD436C" w:rsidRPr="004222CA" w14:paraId="10B0971B" w14:textId="77777777" w:rsidTr="00E525D3">
        <w:trPr>
          <w:cantSplit/>
          <w:tblHeader/>
        </w:trPr>
        <w:tc>
          <w:tcPr>
            <w:tcW w:w="6949" w:type="dxa"/>
            <w:tcBorders>
              <w:top w:val="single" w:sz="6" w:space="0" w:color="000000"/>
              <w:left w:val="single" w:sz="6" w:space="0" w:color="auto"/>
              <w:bottom w:val="single" w:sz="6" w:space="0" w:color="000000"/>
            </w:tcBorders>
            <w:shd w:val="clear" w:color="auto" w:fill="A6A6A6" w:themeFill="background1" w:themeFillShade="A6"/>
          </w:tcPr>
          <w:p w14:paraId="3A273789" w14:textId="77777777" w:rsidR="00BD436C" w:rsidRPr="004222CA" w:rsidRDefault="00BD436C" w:rsidP="00E44EF8">
            <w:pPr>
              <w:pStyle w:val="Normal1"/>
              <w:keepNext/>
              <w:tabs>
                <w:tab w:val="clear" w:pos="284"/>
                <w:tab w:val="clear" w:pos="567"/>
                <w:tab w:val="clear" w:pos="851"/>
              </w:tabs>
              <w:ind w:firstLine="0"/>
              <w:jc w:val="center"/>
              <w:rPr>
                <w:rFonts w:ascii="Arial" w:hAnsi="Arial" w:cs="Arial"/>
                <w:iCs/>
              </w:rPr>
            </w:pPr>
            <w:r>
              <w:rPr>
                <w:rFonts w:ascii="Arial" w:hAnsi="Arial" w:cs="Arial"/>
                <w:iCs/>
              </w:rPr>
              <w:t>Critères</w:t>
            </w:r>
          </w:p>
        </w:tc>
        <w:tc>
          <w:tcPr>
            <w:tcW w:w="1746" w:type="dxa"/>
            <w:tcBorders>
              <w:top w:val="single" w:sz="6" w:space="0" w:color="000000"/>
              <w:bottom w:val="single" w:sz="6" w:space="0" w:color="000000"/>
              <w:right w:val="single" w:sz="6" w:space="0" w:color="auto"/>
            </w:tcBorders>
            <w:shd w:val="clear" w:color="auto" w:fill="A6A6A6" w:themeFill="background1" w:themeFillShade="A6"/>
          </w:tcPr>
          <w:p w14:paraId="0D8A60CF" w14:textId="77777777" w:rsidR="00BD436C" w:rsidRPr="004222CA" w:rsidRDefault="00BD436C" w:rsidP="00E44EF8">
            <w:pPr>
              <w:pStyle w:val="Normal1"/>
              <w:keepNext/>
              <w:tabs>
                <w:tab w:val="clear" w:pos="284"/>
                <w:tab w:val="clear" w:pos="567"/>
                <w:tab w:val="clear" w:pos="851"/>
              </w:tabs>
              <w:ind w:firstLine="0"/>
              <w:jc w:val="center"/>
              <w:rPr>
                <w:rFonts w:ascii="Arial" w:hAnsi="Arial" w:cs="Arial"/>
                <w:iCs/>
              </w:rPr>
            </w:pPr>
            <w:r>
              <w:rPr>
                <w:rFonts w:ascii="Arial" w:hAnsi="Arial" w:cs="Arial"/>
                <w:iCs/>
              </w:rPr>
              <w:t>Pondération</w:t>
            </w:r>
          </w:p>
        </w:tc>
      </w:tr>
      <w:tr w:rsidR="00BD436C" w:rsidRPr="004222CA" w14:paraId="4E3BCAB8" w14:textId="77777777" w:rsidTr="00E525D3">
        <w:trPr>
          <w:cantSplit/>
        </w:trPr>
        <w:tc>
          <w:tcPr>
            <w:tcW w:w="6949" w:type="dxa"/>
            <w:tcBorders>
              <w:top w:val="single" w:sz="6" w:space="0" w:color="000000"/>
              <w:left w:val="single" w:sz="6" w:space="0" w:color="auto"/>
              <w:bottom w:val="dotted" w:sz="4" w:space="0" w:color="auto"/>
            </w:tcBorders>
          </w:tcPr>
          <w:p w14:paraId="61A1993C" w14:textId="77777777" w:rsidR="00BD436C" w:rsidRPr="004222CA" w:rsidRDefault="00BD436C" w:rsidP="00261A0F">
            <w:pPr>
              <w:pStyle w:val="Normal1"/>
              <w:keepNext/>
              <w:numPr>
                <w:ilvl w:val="0"/>
                <w:numId w:val="19"/>
              </w:numPr>
              <w:tabs>
                <w:tab w:val="clear" w:pos="284"/>
                <w:tab w:val="clear" w:pos="567"/>
                <w:tab w:val="clear" w:pos="851"/>
              </w:tabs>
              <w:jc w:val="left"/>
              <w:rPr>
                <w:rFonts w:ascii="Arial" w:hAnsi="Arial" w:cs="Arial"/>
              </w:rPr>
            </w:pPr>
            <w:r>
              <w:rPr>
                <w:rFonts w:ascii="Arial" w:hAnsi="Arial" w:cs="Arial"/>
              </w:rPr>
              <w:t>Prix des prestations</w:t>
            </w:r>
          </w:p>
        </w:tc>
        <w:tc>
          <w:tcPr>
            <w:tcW w:w="1746" w:type="dxa"/>
            <w:tcBorders>
              <w:top w:val="single" w:sz="6" w:space="0" w:color="000000"/>
              <w:bottom w:val="dotted" w:sz="4" w:space="0" w:color="auto"/>
              <w:right w:val="single" w:sz="6" w:space="0" w:color="auto"/>
            </w:tcBorders>
          </w:tcPr>
          <w:p w14:paraId="0F807601" w14:textId="77777777" w:rsidR="00BD436C" w:rsidRPr="004222CA" w:rsidRDefault="002D31E4" w:rsidP="00E44EF8">
            <w:pPr>
              <w:pStyle w:val="Normal1"/>
              <w:keepNext/>
              <w:tabs>
                <w:tab w:val="clear" w:pos="284"/>
                <w:tab w:val="clear" w:pos="567"/>
                <w:tab w:val="clear" w:pos="851"/>
              </w:tabs>
              <w:ind w:firstLine="0"/>
              <w:jc w:val="center"/>
              <w:rPr>
                <w:rFonts w:ascii="Arial" w:hAnsi="Arial" w:cs="Arial"/>
              </w:rPr>
            </w:pPr>
            <w:r>
              <w:rPr>
                <w:rFonts w:ascii="Arial" w:hAnsi="Arial" w:cs="Arial"/>
              </w:rPr>
              <w:t>40 points</w:t>
            </w:r>
          </w:p>
        </w:tc>
      </w:tr>
      <w:tr w:rsidR="00BD436C" w:rsidRPr="004222CA" w14:paraId="5E4BBDE5" w14:textId="77777777" w:rsidTr="00E525D3">
        <w:trPr>
          <w:cantSplit/>
        </w:trPr>
        <w:tc>
          <w:tcPr>
            <w:tcW w:w="6949" w:type="dxa"/>
            <w:tcBorders>
              <w:top w:val="dotted" w:sz="4" w:space="0" w:color="auto"/>
              <w:left w:val="single" w:sz="6" w:space="0" w:color="auto"/>
              <w:bottom w:val="single" w:sz="6" w:space="0" w:color="000000"/>
            </w:tcBorders>
          </w:tcPr>
          <w:p w14:paraId="66DCE42F" w14:textId="77777777" w:rsidR="00BD436C" w:rsidRPr="004222CA" w:rsidRDefault="00BD436C" w:rsidP="00261A0F">
            <w:pPr>
              <w:pStyle w:val="Normal1"/>
              <w:numPr>
                <w:ilvl w:val="0"/>
                <w:numId w:val="19"/>
              </w:numPr>
              <w:tabs>
                <w:tab w:val="clear" w:pos="284"/>
                <w:tab w:val="clear" w:pos="567"/>
                <w:tab w:val="clear" w:pos="851"/>
              </w:tabs>
              <w:jc w:val="left"/>
              <w:rPr>
                <w:rFonts w:ascii="Arial" w:hAnsi="Arial" w:cs="Arial"/>
              </w:rPr>
            </w:pPr>
            <w:r>
              <w:rPr>
                <w:rFonts w:ascii="Arial" w:hAnsi="Arial" w:cs="Arial"/>
              </w:rPr>
              <w:t>Valeur technique</w:t>
            </w:r>
          </w:p>
        </w:tc>
        <w:tc>
          <w:tcPr>
            <w:tcW w:w="1746" w:type="dxa"/>
            <w:tcBorders>
              <w:top w:val="dotted" w:sz="4" w:space="0" w:color="auto"/>
              <w:bottom w:val="single" w:sz="6" w:space="0" w:color="000000"/>
              <w:right w:val="single" w:sz="6" w:space="0" w:color="auto"/>
            </w:tcBorders>
          </w:tcPr>
          <w:p w14:paraId="432ADC21" w14:textId="77777777" w:rsidR="00BD436C" w:rsidRPr="004222CA" w:rsidRDefault="00261A0F" w:rsidP="002D31E4">
            <w:pPr>
              <w:pStyle w:val="Normal1"/>
              <w:numPr>
                <w:ilvl w:val="0"/>
                <w:numId w:val="33"/>
              </w:numPr>
              <w:tabs>
                <w:tab w:val="clear" w:pos="284"/>
                <w:tab w:val="clear" w:pos="567"/>
                <w:tab w:val="clear" w:pos="851"/>
              </w:tabs>
              <w:rPr>
                <w:rFonts w:ascii="Arial" w:hAnsi="Arial" w:cs="Arial"/>
              </w:rPr>
            </w:pPr>
            <w:r>
              <w:rPr>
                <w:rFonts w:ascii="Arial" w:hAnsi="Arial" w:cs="Arial"/>
              </w:rPr>
              <w:t>points</w:t>
            </w:r>
          </w:p>
        </w:tc>
      </w:tr>
    </w:tbl>
    <w:p w14:paraId="1AC0E737" w14:textId="77777777" w:rsidR="00BD436C" w:rsidRPr="004222CA" w:rsidRDefault="00BD436C" w:rsidP="00BD436C">
      <w:pPr>
        <w:pStyle w:val="Normal1"/>
        <w:rPr>
          <w:rFonts w:ascii="Arial" w:hAnsi="Arial" w:cs="Arial"/>
        </w:rPr>
      </w:pPr>
      <w:r>
        <w:rPr>
          <w:rFonts w:ascii="Arial" w:hAnsi="Arial" w:cs="Arial"/>
        </w:rPr>
        <w:t> </w:t>
      </w:r>
    </w:p>
    <w:p w14:paraId="40C3D387" w14:textId="77777777" w:rsidR="007E660F" w:rsidRPr="007E660F" w:rsidRDefault="00E6180C" w:rsidP="00AE22FD">
      <w:pPr>
        <w:pStyle w:val="Paragraphedeliste"/>
        <w:widowControl w:val="0"/>
        <w:numPr>
          <w:ilvl w:val="0"/>
          <w:numId w:val="18"/>
        </w:numPr>
        <w:overflowPunct w:val="0"/>
        <w:autoSpaceDE w:val="0"/>
        <w:autoSpaceDN w:val="0"/>
        <w:adjustRightInd w:val="0"/>
        <w:spacing w:after="120"/>
        <w:jc w:val="both"/>
        <w:textAlignment w:val="baseline"/>
        <w:rPr>
          <w:rFonts w:ascii="Arial" w:hAnsi="Arial" w:cs="Arial"/>
          <w:b/>
          <w:szCs w:val="22"/>
          <w:u w:val="single"/>
        </w:rPr>
      </w:pPr>
      <w:r>
        <w:rPr>
          <w:rFonts w:ascii="Arial" w:hAnsi="Arial" w:cs="Arial"/>
          <w:b/>
          <w:i/>
          <w:noProof/>
        </w:rPr>
        <w:t xml:space="preserve">Prix de l’offre : </w:t>
      </w:r>
      <w:r w:rsidR="007E660F">
        <w:rPr>
          <w:rFonts w:ascii="Arial" w:hAnsi="Arial" w:cs="Arial"/>
          <w:b/>
          <w:i/>
          <w:noProof/>
        </w:rPr>
        <w:t>330.141, 20 € HT, soit 396.169,44 € TTC</w:t>
      </w:r>
    </w:p>
    <w:p w14:paraId="7572E778" w14:textId="7126029B" w:rsidR="0094664E" w:rsidRPr="007E660F" w:rsidRDefault="007E660F" w:rsidP="007E660F">
      <w:pPr>
        <w:pStyle w:val="Paragraphedeliste"/>
        <w:widowControl w:val="0"/>
        <w:overflowPunct w:val="0"/>
        <w:autoSpaceDE w:val="0"/>
        <w:autoSpaceDN w:val="0"/>
        <w:adjustRightInd w:val="0"/>
        <w:spacing w:after="120"/>
        <w:ind w:left="1364"/>
        <w:jc w:val="both"/>
        <w:textAlignment w:val="baseline"/>
        <w:rPr>
          <w:rFonts w:ascii="Arial" w:hAnsi="Arial" w:cs="Arial"/>
          <w:bCs/>
          <w:szCs w:val="22"/>
          <w:u w:val="single"/>
        </w:rPr>
      </w:pPr>
      <w:r>
        <w:rPr>
          <w:rFonts w:ascii="Arial" w:hAnsi="Arial" w:cs="Arial"/>
          <w:bCs/>
          <w:i/>
          <w:noProof/>
        </w:rPr>
        <w:t xml:space="preserve">Pour la globalité du projet : le </w:t>
      </w:r>
      <w:r w:rsidRPr="007E660F">
        <w:rPr>
          <w:rFonts w:ascii="Arial" w:hAnsi="Arial" w:cs="Arial"/>
          <w:bCs/>
          <w:i/>
          <w:noProof/>
        </w:rPr>
        <w:t>lot N°1 et les options et le lot N°2</w:t>
      </w:r>
    </w:p>
    <w:p w14:paraId="5426D32A" w14:textId="77777777" w:rsidR="00A3209A" w:rsidRPr="004222CA" w:rsidRDefault="00A3209A" w:rsidP="00A3209A">
      <w:pPr>
        <w:pStyle w:val="Paragraphedeliste"/>
        <w:widowControl w:val="0"/>
        <w:overflowPunct w:val="0"/>
        <w:autoSpaceDE w:val="0"/>
        <w:autoSpaceDN w:val="0"/>
        <w:adjustRightInd w:val="0"/>
        <w:spacing w:after="120"/>
        <w:ind w:left="1364"/>
        <w:jc w:val="both"/>
        <w:textAlignment w:val="baseline"/>
        <w:rPr>
          <w:rFonts w:ascii="Arial" w:hAnsi="Arial" w:cs="Arial"/>
          <w:b/>
          <w:szCs w:val="22"/>
          <w:u w:val="single"/>
        </w:rPr>
      </w:pPr>
    </w:p>
    <w:p w14:paraId="707FD3BD" w14:textId="77777777" w:rsidR="008261CD" w:rsidRPr="004222CA" w:rsidRDefault="00176CA8" w:rsidP="00E92310">
      <w:pPr>
        <w:widowControl w:val="0"/>
        <w:overflowPunct w:val="0"/>
        <w:autoSpaceDE w:val="0"/>
        <w:autoSpaceDN w:val="0"/>
        <w:adjustRightInd w:val="0"/>
        <w:spacing w:after="120"/>
        <w:jc w:val="both"/>
        <w:textAlignment w:val="baseline"/>
        <w:rPr>
          <w:rFonts w:ascii="Arial" w:hAnsi="Arial" w:cs="Arial"/>
          <w:b/>
          <w:szCs w:val="22"/>
          <w:u w:val="single"/>
        </w:rPr>
      </w:pPr>
      <w:r>
        <w:rPr>
          <w:rFonts w:ascii="Arial" w:hAnsi="Arial" w:cs="Arial"/>
          <w:b/>
          <w:szCs w:val="22"/>
          <w:u w:val="single"/>
        </w:rPr>
        <w:t>METHODE D’EVALUATION : VALABLE POUR TOUS LES LOTS</w:t>
      </w:r>
    </w:p>
    <w:p w14:paraId="72EADF8F" w14:textId="77777777" w:rsidR="00C21FAA" w:rsidRPr="00A3209A" w:rsidRDefault="00C21FAA" w:rsidP="00C21FAA">
      <w:pPr>
        <w:pStyle w:val="ParagrapheIndent2"/>
        <w:spacing w:line="232" w:lineRule="exact"/>
        <w:jc w:val="both"/>
        <w:rPr>
          <w:rFonts w:ascii="Arial" w:eastAsia="Times New Roman" w:hAnsi="Arial" w:cs="Arial"/>
          <w:sz w:val="22"/>
          <w:szCs w:val="22"/>
          <w:lang w:val="fr-FR" w:eastAsia="fr-FR"/>
        </w:rPr>
      </w:pPr>
      <w:r>
        <w:rPr>
          <w:rFonts w:ascii="Arial" w:eastAsia="Times New Roman" w:hAnsi="Arial" w:cs="Arial"/>
          <w:sz w:val="22"/>
          <w:szCs w:val="22"/>
          <w:lang w:val="fr-FR" w:eastAsia="fr-FR"/>
        </w:rPr>
        <w:t>La méthode de calcul utilisée pour la notation du critère Prix des prestations est la suivante :</w:t>
      </w:r>
    </w:p>
    <w:p w14:paraId="378F725A" w14:textId="77777777" w:rsidR="00C21FAA" w:rsidRPr="00A3209A" w:rsidRDefault="00C21FAA" w:rsidP="00C21FAA">
      <w:pPr>
        <w:pStyle w:val="ParagrapheIndent2"/>
        <w:spacing w:line="232" w:lineRule="exact"/>
        <w:jc w:val="both"/>
        <w:rPr>
          <w:rFonts w:ascii="Arial" w:eastAsia="Times New Roman" w:hAnsi="Arial" w:cs="Arial"/>
          <w:b/>
          <w:sz w:val="22"/>
          <w:szCs w:val="22"/>
          <w:lang w:val="fr-FR" w:eastAsia="fr-FR"/>
        </w:rPr>
      </w:pPr>
      <w:r>
        <w:rPr>
          <w:rFonts w:ascii="Arial" w:eastAsia="Times New Roman" w:hAnsi="Arial" w:cs="Arial"/>
          <w:b/>
          <w:sz w:val="22"/>
          <w:szCs w:val="22"/>
          <w:lang w:val="fr-FR" w:eastAsia="fr-FR"/>
        </w:rPr>
        <w:t>Note de l'offre = (Montant de l'offre moins-disante / Montant de l'offre à noter) * pondération 40 points</w:t>
      </w:r>
    </w:p>
    <w:p w14:paraId="1522B4D9" w14:textId="77777777" w:rsidR="00E6180C" w:rsidRPr="004222CA" w:rsidRDefault="00E6180C" w:rsidP="000A5B22">
      <w:pPr>
        <w:pStyle w:val="Normal1"/>
        <w:rPr>
          <w:rFonts w:ascii="Arial" w:hAnsi="Arial" w:cs="Arial"/>
        </w:rPr>
      </w:pPr>
    </w:p>
    <w:p w14:paraId="6F80AD9D" w14:textId="77777777" w:rsidR="00BD436C" w:rsidRPr="004222CA" w:rsidRDefault="00BD436C" w:rsidP="00AE22FD">
      <w:pPr>
        <w:pStyle w:val="Normal1"/>
        <w:numPr>
          <w:ilvl w:val="0"/>
          <w:numId w:val="18"/>
        </w:numPr>
        <w:rPr>
          <w:rFonts w:ascii="Arial" w:hAnsi="Arial" w:cs="Arial"/>
          <w:b/>
          <w:i/>
          <w:noProof/>
        </w:rPr>
      </w:pPr>
      <w:r>
        <w:rPr>
          <w:rFonts w:ascii="Arial" w:hAnsi="Arial" w:cs="Arial"/>
          <w:b/>
          <w:i/>
          <w:noProof/>
        </w:rPr>
        <w:t xml:space="preserve">Valeur technique de l’offre : </w:t>
      </w:r>
    </w:p>
    <w:p w14:paraId="3691567F" w14:textId="77777777" w:rsidR="00C0437D" w:rsidRDefault="00C0437D" w:rsidP="00B462E6">
      <w:pPr>
        <w:pStyle w:val="ParagrapheIndent2"/>
        <w:spacing w:line="232" w:lineRule="exact"/>
        <w:jc w:val="both"/>
        <w:rPr>
          <w:rFonts w:ascii="Arial" w:eastAsia="Times New Roman" w:hAnsi="Arial" w:cs="Arial"/>
          <w:sz w:val="22"/>
          <w:szCs w:val="20"/>
          <w:lang w:val="fr-FR" w:eastAsia="fr-FR"/>
        </w:rPr>
      </w:pPr>
    </w:p>
    <w:tbl>
      <w:tblPr>
        <w:tblW w:w="9072" w:type="dxa"/>
        <w:tblInd w:w="70" w:type="dxa"/>
        <w:tblCellMar>
          <w:left w:w="70" w:type="dxa"/>
          <w:right w:w="70" w:type="dxa"/>
        </w:tblCellMar>
        <w:tblLook w:val="04A0" w:firstRow="1" w:lastRow="0" w:firstColumn="1" w:lastColumn="0" w:noHBand="0" w:noVBand="1"/>
      </w:tblPr>
      <w:tblGrid>
        <w:gridCol w:w="6521"/>
        <w:gridCol w:w="2551"/>
      </w:tblGrid>
      <w:tr w:rsidR="00C0437D" w:rsidRPr="004222CA" w14:paraId="2E7B693C" w14:textId="77777777" w:rsidTr="00E11F4F">
        <w:trPr>
          <w:trHeight w:val="810"/>
        </w:trPr>
        <w:tc>
          <w:tcPr>
            <w:tcW w:w="6521" w:type="dxa"/>
            <w:tcBorders>
              <w:top w:val="single" w:sz="4" w:space="0" w:color="auto"/>
              <w:left w:val="single" w:sz="4" w:space="0" w:color="auto"/>
              <w:bottom w:val="nil"/>
              <w:right w:val="single" w:sz="4" w:space="0" w:color="auto"/>
            </w:tcBorders>
            <w:vAlign w:val="center"/>
            <w:hideMark/>
          </w:tcPr>
          <w:p w14:paraId="00B026B9"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Moyens humains et compétences affectées au chantier</w:t>
            </w:r>
          </w:p>
        </w:tc>
        <w:tc>
          <w:tcPr>
            <w:tcW w:w="2551" w:type="dxa"/>
            <w:tcBorders>
              <w:top w:val="single" w:sz="4" w:space="0" w:color="auto"/>
              <w:left w:val="single" w:sz="4" w:space="0" w:color="auto"/>
              <w:bottom w:val="nil"/>
              <w:right w:val="single" w:sz="4" w:space="0" w:color="auto"/>
            </w:tcBorders>
          </w:tcPr>
          <w:p w14:paraId="00CA3FDB" w14:textId="77777777" w:rsidR="00C0437D" w:rsidRPr="00EA5110" w:rsidRDefault="00C0437D" w:rsidP="00EA5110">
            <w:pPr>
              <w:spacing w:line="276" w:lineRule="auto"/>
              <w:jc w:val="center"/>
              <w:rPr>
                <w:rFonts w:ascii="Arial" w:hAnsi="Arial" w:cs="Arial"/>
                <w:lang w:eastAsia="en-US"/>
              </w:rPr>
            </w:pPr>
          </w:p>
          <w:p w14:paraId="6A007452"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note sur 10</w:t>
            </w:r>
          </w:p>
        </w:tc>
      </w:tr>
      <w:tr w:rsidR="00C0437D" w:rsidRPr="004222CA" w14:paraId="24232533" w14:textId="77777777" w:rsidTr="00996E03">
        <w:trPr>
          <w:trHeight w:val="80"/>
        </w:trPr>
        <w:tc>
          <w:tcPr>
            <w:tcW w:w="6521" w:type="dxa"/>
            <w:tcBorders>
              <w:top w:val="nil"/>
              <w:left w:val="single" w:sz="4" w:space="0" w:color="auto"/>
              <w:bottom w:val="single" w:sz="4" w:space="0" w:color="auto"/>
              <w:right w:val="single" w:sz="4" w:space="0" w:color="auto"/>
            </w:tcBorders>
            <w:noWrap/>
            <w:vAlign w:val="center"/>
            <w:hideMark/>
          </w:tcPr>
          <w:p w14:paraId="4F80DC31" w14:textId="77777777" w:rsidR="00C0437D" w:rsidRPr="00EA5110" w:rsidRDefault="00C0437D" w:rsidP="00996E03">
            <w:pPr>
              <w:spacing w:line="120" w:lineRule="auto"/>
              <w:rPr>
                <w:rFonts w:ascii="Arial" w:hAnsi="Arial" w:cs="Arial"/>
                <w:lang w:eastAsia="en-US"/>
              </w:rPr>
            </w:pPr>
          </w:p>
        </w:tc>
        <w:tc>
          <w:tcPr>
            <w:tcW w:w="2551" w:type="dxa"/>
            <w:tcBorders>
              <w:top w:val="nil"/>
              <w:left w:val="single" w:sz="4" w:space="0" w:color="auto"/>
              <w:bottom w:val="single" w:sz="4" w:space="0" w:color="auto"/>
              <w:right w:val="single" w:sz="4" w:space="0" w:color="auto"/>
            </w:tcBorders>
          </w:tcPr>
          <w:p w14:paraId="1D8C22E3" w14:textId="77777777" w:rsidR="00C0437D" w:rsidRPr="00EA5110" w:rsidRDefault="00C0437D" w:rsidP="00996E03">
            <w:pPr>
              <w:spacing w:line="120" w:lineRule="auto"/>
              <w:rPr>
                <w:rFonts w:ascii="Arial" w:hAnsi="Arial" w:cs="Arial"/>
                <w:lang w:eastAsia="en-US"/>
              </w:rPr>
            </w:pPr>
          </w:p>
        </w:tc>
      </w:tr>
      <w:tr w:rsidR="00A51D6D" w:rsidRPr="004222CA" w14:paraId="334BE107" w14:textId="77777777" w:rsidTr="00E11F4F">
        <w:trPr>
          <w:trHeight w:val="80"/>
        </w:trPr>
        <w:tc>
          <w:tcPr>
            <w:tcW w:w="6521" w:type="dxa"/>
            <w:tcBorders>
              <w:top w:val="nil"/>
              <w:left w:val="single" w:sz="4" w:space="0" w:color="auto"/>
              <w:bottom w:val="single" w:sz="4" w:space="0" w:color="auto"/>
              <w:right w:val="single" w:sz="4" w:space="0" w:color="auto"/>
            </w:tcBorders>
            <w:noWrap/>
            <w:vAlign w:val="center"/>
          </w:tcPr>
          <w:p w14:paraId="7356DAFC" w14:textId="77777777" w:rsidR="00A51D6D" w:rsidRDefault="00A51D6D" w:rsidP="00EA5110">
            <w:pPr>
              <w:spacing w:before="240" w:line="276" w:lineRule="auto"/>
              <w:jc w:val="center"/>
              <w:rPr>
                <w:rFonts w:ascii="Arial" w:hAnsi="Arial" w:cs="Arial"/>
                <w:lang w:eastAsia="en-US"/>
              </w:rPr>
            </w:pPr>
            <w:r>
              <w:rPr>
                <w:rFonts w:ascii="Arial" w:hAnsi="Arial" w:cs="Arial"/>
                <w:lang w:eastAsia="en-US"/>
              </w:rPr>
              <w:t>Organisation particulière du chantier</w:t>
            </w:r>
          </w:p>
          <w:p w14:paraId="661BDDFF" w14:textId="77777777" w:rsidR="00EA5110" w:rsidRPr="00EA5110" w:rsidRDefault="00EA5110" w:rsidP="00EA5110">
            <w:pPr>
              <w:spacing w:line="276" w:lineRule="auto"/>
              <w:jc w:val="center"/>
              <w:rPr>
                <w:rFonts w:ascii="Arial" w:hAnsi="Arial" w:cs="Arial"/>
                <w:lang w:eastAsia="en-US"/>
              </w:rPr>
            </w:pPr>
          </w:p>
        </w:tc>
        <w:tc>
          <w:tcPr>
            <w:tcW w:w="2551" w:type="dxa"/>
            <w:tcBorders>
              <w:top w:val="nil"/>
              <w:left w:val="single" w:sz="4" w:space="0" w:color="auto"/>
              <w:bottom w:val="single" w:sz="4" w:space="0" w:color="auto"/>
              <w:right w:val="single" w:sz="4" w:space="0" w:color="auto"/>
            </w:tcBorders>
          </w:tcPr>
          <w:p w14:paraId="56206191" w14:textId="77777777" w:rsidR="00A51D6D" w:rsidRPr="00EA5110" w:rsidRDefault="00A51D6D" w:rsidP="00EA5110">
            <w:pPr>
              <w:spacing w:before="240" w:line="276" w:lineRule="auto"/>
              <w:jc w:val="center"/>
              <w:rPr>
                <w:rFonts w:ascii="Arial" w:hAnsi="Arial" w:cs="Arial"/>
                <w:lang w:eastAsia="en-US"/>
              </w:rPr>
            </w:pPr>
            <w:r>
              <w:rPr>
                <w:rFonts w:ascii="Arial" w:hAnsi="Arial" w:cs="Arial"/>
                <w:lang w:eastAsia="en-US"/>
              </w:rPr>
              <w:t>note sur 10</w:t>
            </w:r>
          </w:p>
        </w:tc>
      </w:tr>
      <w:tr w:rsidR="00C0437D" w:rsidRPr="004222CA" w14:paraId="3114A859" w14:textId="77777777" w:rsidTr="00E11F4F">
        <w:trPr>
          <w:trHeight w:val="780"/>
        </w:trPr>
        <w:tc>
          <w:tcPr>
            <w:tcW w:w="6521" w:type="dxa"/>
            <w:tcBorders>
              <w:top w:val="nil"/>
              <w:left w:val="single" w:sz="4" w:space="0" w:color="auto"/>
              <w:bottom w:val="nil"/>
              <w:right w:val="single" w:sz="4" w:space="0" w:color="auto"/>
            </w:tcBorders>
            <w:vAlign w:val="center"/>
            <w:hideMark/>
          </w:tcPr>
          <w:p w14:paraId="01048BDC"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Qualités et performances techniques des matériaux proposés</w:t>
            </w:r>
          </w:p>
        </w:tc>
        <w:tc>
          <w:tcPr>
            <w:tcW w:w="2551" w:type="dxa"/>
            <w:tcBorders>
              <w:top w:val="nil"/>
              <w:left w:val="single" w:sz="4" w:space="0" w:color="auto"/>
              <w:bottom w:val="nil"/>
              <w:right w:val="single" w:sz="4" w:space="0" w:color="auto"/>
            </w:tcBorders>
          </w:tcPr>
          <w:p w14:paraId="267620E2" w14:textId="77777777" w:rsidR="00C0437D" w:rsidRPr="00EA5110" w:rsidRDefault="00C0437D" w:rsidP="00EA5110">
            <w:pPr>
              <w:spacing w:line="276" w:lineRule="auto"/>
              <w:jc w:val="center"/>
              <w:rPr>
                <w:rFonts w:ascii="Arial" w:hAnsi="Arial" w:cs="Arial"/>
                <w:lang w:eastAsia="en-US"/>
              </w:rPr>
            </w:pPr>
          </w:p>
          <w:p w14:paraId="1CD84D28"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note sur 10</w:t>
            </w:r>
          </w:p>
        </w:tc>
      </w:tr>
      <w:tr w:rsidR="00C0437D" w:rsidRPr="004222CA" w14:paraId="46BF0371" w14:textId="77777777" w:rsidTr="00996E03">
        <w:trPr>
          <w:trHeight w:val="80"/>
        </w:trPr>
        <w:tc>
          <w:tcPr>
            <w:tcW w:w="6521" w:type="dxa"/>
            <w:tcBorders>
              <w:top w:val="nil"/>
              <w:left w:val="single" w:sz="4" w:space="0" w:color="auto"/>
              <w:bottom w:val="single" w:sz="4" w:space="0" w:color="auto"/>
              <w:right w:val="single" w:sz="4" w:space="0" w:color="auto"/>
            </w:tcBorders>
            <w:noWrap/>
            <w:vAlign w:val="center"/>
          </w:tcPr>
          <w:p w14:paraId="008B31FE" w14:textId="77777777" w:rsidR="00C0437D" w:rsidRPr="00EA5110" w:rsidRDefault="00C0437D" w:rsidP="00996E03">
            <w:pPr>
              <w:spacing w:line="120" w:lineRule="auto"/>
              <w:rPr>
                <w:rFonts w:ascii="Arial" w:hAnsi="Arial" w:cs="Arial"/>
                <w:lang w:eastAsia="en-US"/>
              </w:rPr>
            </w:pPr>
          </w:p>
        </w:tc>
        <w:tc>
          <w:tcPr>
            <w:tcW w:w="2551" w:type="dxa"/>
            <w:tcBorders>
              <w:top w:val="nil"/>
              <w:left w:val="single" w:sz="4" w:space="0" w:color="auto"/>
              <w:bottom w:val="single" w:sz="4" w:space="0" w:color="auto"/>
              <w:right w:val="single" w:sz="4" w:space="0" w:color="auto"/>
            </w:tcBorders>
          </w:tcPr>
          <w:p w14:paraId="77099C53" w14:textId="77777777" w:rsidR="00C0437D" w:rsidRPr="00EA5110" w:rsidRDefault="00C0437D" w:rsidP="00996E03">
            <w:pPr>
              <w:spacing w:line="120" w:lineRule="auto"/>
              <w:rPr>
                <w:rFonts w:ascii="Arial" w:hAnsi="Arial" w:cs="Arial"/>
                <w:lang w:eastAsia="en-US"/>
              </w:rPr>
            </w:pPr>
          </w:p>
        </w:tc>
      </w:tr>
      <w:tr w:rsidR="00C0437D" w:rsidRPr="004222CA" w14:paraId="25FD6EED" w14:textId="77777777" w:rsidTr="00E11F4F">
        <w:trPr>
          <w:trHeight w:val="930"/>
        </w:trPr>
        <w:tc>
          <w:tcPr>
            <w:tcW w:w="6521" w:type="dxa"/>
            <w:tcBorders>
              <w:top w:val="nil"/>
              <w:left w:val="single" w:sz="4" w:space="0" w:color="auto"/>
              <w:bottom w:val="nil"/>
              <w:right w:val="single" w:sz="4" w:space="0" w:color="auto"/>
            </w:tcBorders>
            <w:vAlign w:val="center"/>
          </w:tcPr>
          <w:p w14:paraId="28F3E73C"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Méthodologie spécifique que l’entreprise envisage de mettre en œuvre au chantier</w:t>
            </w:r>
          </w:p>
        </w:tc>
        <w:tc>
          <w:tcPr>
            <w:tcW w:w="2551" w:type="dxa"/>
            <w:vMerge w:val="restart"/>
            <w:tcBorders>
              <w:top w:val="nil"/>
              <w:left w:val="single" w:sz="4" w:space="0" w:color="auto"/>
              <w:bottom w:val="single" w:sz="4" w:space="0" w:color="auto"/>
              <w:right w:val="single" w:sz="4" w:space="0" w:color="auto"/>
            </w:tcBorders>
          </w:tcPr>
          <w:p w14:paraId="2FFAB2D4" w14:textId="77777777" w:rsidR="00C0437D" w:rsidRPr="00EA5110" w:rsidRDefault="00C0437D" w:rsidP="00EA5110">
            <w:pPr>
              <w:spacing w:line="276" w:lineRule="auto"/>
              <w:jc w:val="center"/>
              <w:rPr>
                <w:rFonts w:ascii="Arial" w:hAnsi="Arial" w:cs="Arial"/>
                <w:lang w:eastAsia="en-US"/>
              </w:rPr>
            </w:pPr>
          </w:p>
          <w:p w14:paraId="3FAB342D"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note sur 20</w:t>
            </w:r>
          </w:p>
        </w:tc>
      </w:tr>
      <w:tr w:rsidR="00C0437D" w:rsidRPr="004222CA" w14:paraId="70F2B4A5" w14:textId="77777777" w:rsidTr="00E11F4F">
        <w:trPr>
          <w:trHeight w:val="70"/>
        </w:trPr>
        <w:tc>
          <w:tcPr>
            <w:tcW w:w="6521" w:type="dxa"/>
            <w:tcBorders>
              <w:top w:val="nil"/>
              <w:left w:val="single" w:sz="4" w:space="0" w:color="auto"/>
              <w:bottom w:val="single" w:sz="4" w:space="0" w:color="auto"/>
              <w:right w:val="single" w:sz="4" w:space="0" w:color="auto"/>
            </w:tcBorders>
            <w:noWrap/>
            <w:vAlign w:val="center"/>
            <w:hideMark/>
          </w:tcPr>
          <w:p w14:paraId="06954601" w14:textId="77777777" w:rsidR="00C0437D" w:rsidRPr="00EA5110" w:rsidRDefault="00C0437D" w:rsidP="00EA5110">
            <w:pPr>
              <w:jc w:val="center"/>
              <w:rPr>
                <w:rFonts w:ascii="Arial" w:hAnsi="Arial" w:cs="Arial"/>
                <w:lang w:eastAsia="en-US"/>
              </w:rPr>
            </w:pPr>
          </w:p>
        </w:tc>
        <w:tc>
          <w:tcPr>
            <w:tcW w:w="0" w:type="auto"/>
            <w:vMerge/>
            <w:tcBorders>
              <w:top w:val="nil"/>
              <w:left w:val="single" w:sz="4" w:space="0" w:color="auto"/>
              <w:bottom w:val="single" w:sz="4" w:space="0" w:color="auto"/>
              <w:right w:val="single" w:sz="4" w:space="0" w:color="auto"/>
            </w:tcBorders>
            <w:vAlign w:val="center"/>
            <w:hideMark/>
          </w:tcPr>
          <w:p w14:paraId="27AB47EA" w14:textId="77777777" w:rsidR="00C0437D" w:rsidRPr="00EA5110" w:rsidRDefault="00C0437D" w:rsidP="00EA5110">
            <w:pPr>
              <w:spacing w:line="276" w:lineRule="auto"/>
              <w:jc w:val="center"/>
              <w:rPr>
                <w:rFonts w:ascii="Arial" w:hAnsi="Arial" w:cs="Arial"/>
                <w:lang w:eastAsia="en-US"/>
              </w:rPr>
            </w:pPr>
          </w:p>
        </w:tc>
      </w:tr>
      <w:tr w:rsidR="00C0437D" w:rsidRPr="004222CA" w14:paraId="6FC471BC" w14:textId="77777777" w:rsidTr="00E11F4F">
        <w:trPr>
          <w:trHeight w:val="540"/>
        </w:trPr>
        <w:tc>
          <w:tcPr>
            <w:tcW w:w="6521" w:type="dxa"/>
            <w:tcBorders>
              <w:top w:val="nil"/>
              <w:left w:val="single" w:sz="4" w:space="0" w:color="auto"/>
              <w:bottom w:val="nil"/>
              <w:right w:val="single" w:sz="4" w:space="0" w:color="auto"/>
            </w:tcBorders>
            <w:vAlign w:val="center"/>
          </w:tcPr>
          <w:p w14:paraId="2A091993"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Planning d’exécution et optimisation des délais</w:t>
            </w:r>
          </w:p>
        </w:tc>
        <w:tc>
          <w:tcPr>
            <w:tcW w:w="2551" w:type="dxa"/>
            <w:tcBorders>
              <w:top w:val="nil"/>
              <w:left w:val="single" w:sz="4" w:space="0" w:color="auto"/>
              <w:bottom w:val="nil"/>
              <w:right w:val="single" w:sz="4" w:space="0" w:color="auto"/>
            </w:tcBorders>
          </w:tcPr>
          <w:p w14:paraId="3A26EB27" w14:textId="77777777" w:rsidR="00C0437D" w:rsidRPr="00EA5110" w:rsidRDefault="00C0437D" w:rsidP="00EA5110">
            <w:pPr>
              <w:spacing w:line="276" w:lineRule="auto"/>
              <w:jc w:val="center"/>
              <w:rPr>
                <w:rFonts w:ascii="Arial" w:hAnsi="Arial" w:cs="Arial"/>
                <w:lang w:eastAsia="en-US"/>
              </w:rPr>
            </w:pPr>
          </w:p>
          <w:p w14:paraId="02180D57"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note sur 5</w:t>
            </w:r>
          </w:p>
        </w:tc>
      </w:tr>
      <w:tr w:rsidR="00C0437D" w:rsidRPr="004222CA" w14:paraId="14BE1E6C" w14:textId="77777777" w:rsidTr="00996E03">
        <w:trPr>
          <w:trHeight w:val="80"/>
        </w:trPr>
        <w:tc>
          <w:tcPr>
            <w:tcW w:w="6521" w:type="dxa"/>
            <w:tcBorders>
              <w:top w:val="nil"/>
              <w:left w:val="single" w:sz="4" w:space="0" w:color="auto"/>
              <w:bottom w:val="single" w:sz="4" w:space="0" w:color="auto"/>
              <w:right w:val="single" w:sz="4" w:space="0" w:color="auto"/>
            </w:tcBorders>
            <w:noWrap/>
            <w:vAlign w:val="center"/>
            <w:hideMark/>
          </w:tcPr>
          <w:p w14:paraId="5E4C1CCD" w14:textId="77777777" w:rsidR="00C0437D" w:rsidRPr="00EA5110" w:rsidRDefault="00C0437D" w:rsidP="00996E03">
            <w:pPr>
              <w:rPr>
                <w:rFonts w:ascii="Arial" w:hAnsi="Arial" w:cs="Arial"/>
                <w:lang w:eastAsia="en-US"/>
              </w:rPr>
            </w:pPr>
          </w:p>
        </w:tc>
        <w:tc>
          <w:tcPr>
            <w:tcW w:w="2551" w:type="dxa"/>
            <w:tcBorders>
              <w:top w:val="nil"/>
              <w:left w:val="single" w:sz="4" w:space="0" w:color="auto"/>
              <w:bottom w:val="single" w:sz="4" w:space="0" w:color="auto"/>
              <w:right w:val="single" w:sz="4" w:space="0" w:color="auto"/>
            </w:tcBorders>
          </w:tcPr>
          <w:p w14:paraId="28F9DDC9" w14:textId="77777777" w:rsidR="00C0437D" w:rsidRPr="00EA5110" w:rsidRDefault="00C0437D" w:rsidP="00996E03">
            <w:pPr>
              <w:spacing w:line="120" w:lineRule="auto"/>
              <w:jc w:val="center"/>
              <w:rPr>
                <w:rFonts w:ascii="Arial" w:hAnsi="Arial" w:cs="Arial"/>
                <w:lang w:eastAsia="en-US"/>
              </w:rPr>
            </w:pPr>
          </w:p>
        </w:tc>
      </w:tr>
      <w:tr w:rsidR="00C0437D" w:rsidRPr="004222CA" w14:paraId="2472DEEF" w14:textId="77777777" w:rsidTr="00E11F4F">
        <w:trPr>
          <w:trHeight w:val="499"/>
        </w:trPr>
        <w:tc>
          <w:tcPr>
            <w:tcW w:w="6521" w:type="dxa"/>
            <w:tcBorders>
              <w:top w:val="nil"/>
              <w:left w:val="single" w:sz="4" w:space="0" w:color="auto"/>
              <w:bottom w:val="nil"/>
              <w:right w:val="single" w:sz="4" w:space="0" w:color="auto"/>
            </w:tcBorders>
            <w:vAlign w:val="center"/>
            <w:hideMark/>
          </w:tcPr>
          <w:p w14:paraId="5CA1C3C3" w14:textId="77777777" w:rsidR="00C0437D" w:rsidRPr="00EA5110" w:rsidRDefault="00C0437D" w:rsidP="00EA5110">
            <w:pPr>
              <w:spacing w:before="240" w:line="276" w:lineRule="auto"/>
              <w:jc w:val="center"/>
              <w:rPr>
                <w:rFonts w:ascii="Arial" w:hAnsi="Arial" w:cs="Arial"/>
                <w:lang w:eastAsia="en-US"/>
              </w:rPr>
            </w:pPr>
            <w:r>
              <w:rPr>
                <w:rFonts w:ascii="Arial" w:hAnsi="Arial" w:cs="Arial"/>
                <w:lang w:eastAsia="en-US"/>
              </w:rPr>
              <w:t>Mesures environnementales :</w:t>
            </w:r>
          </w:p>
          <w:p w14:paraId="44E00853" w14:textId="61101C7D" w:rsidR="00EA5110" w:rsidRPr="00EA5110" w:rsidRDefault="008B79B0" w:rsidP="00996E03">
            <w:pPr>
              <w:spacing w:line="276" w:lineRule="auto"/>
              <w:jc w:val="center"/>
              <w:rPr>
                <w:rFonts w:ascii="Arial" w:hAnsi="Arial" w:cs="Arial"/>
                <w:lang w:eastAsia="en-US"/>
              </w:rPr>
            </w:pPr>
            <w:r>
              <w:rPr>
                <w:rFonts w:ascii="Arial" w:hAnsi="Arial" w:cs="Arial"/>
                <w:lang w:eastAsia="en-US"/>
              </w:rPr>
              <w:t xml:space="preserve">Démarche environnementale, prévention et gestion des déchets, limitation des </w:t>
            </w:r>
            <w:r w:rsidR="003100DE">
              <w:rPr>
                <w:rFonts w:ascii="Arial" w:hAnsi="Arial" w:cs="Arial"/>
                <w:lang w:eastAsia="en-US"/>
              </w:rPr>
              <w:t>nuisances,</w:t>
            </w:r>
          </w:p>
        </w:tc>
        <w:tc>
          <w:tcPr>
            <w:tcW w:w="2551" w:type="dxa"/>
            <w:vMerge w:val="restart"/>
            <w:tcBorders>
              <w:top w:val="nil"/>
              <w:left w:val="single" w:sz="4" w:space="0" w:color="auto"/>
              <w:bottom w:val="single" w:sz="4" w:space="0" w:color="auto"/>
              <w:right w:val="single" w:sz="4" w:space="0" w:color="auto"/>
            </w:tcBorders>
          </w:tcPr>
          <w:p w14:paraId="61AC34FD" w14:textId="77777777" w:rsidR="00C0437D" w:rsidRPr="00EA5110" w:rsidRDefault="00C0437D" w:rsidP="00EA5110">
            <w:pPr>
              <w:spacing w:line="276" w:lineRule="auto"/>
              <w:jc w:val="center"/>
              <w:rPr>
                <w:rFonts w:ascii="Arial" w:hAnsi="Arial" w:cs="Arial"/>
                <w:lang w:eastAsia="en-US"/>
              </w:rPr>
            </w:pPr>
          </w:p>
          <w:p w14:paraId="2679A9C6" w14:textId="77777777" w:rsidR="00C0437D" w:rsidRPr="00EA5110" w:rsidRDefault="00C0437D" w:rsidP="00EA5110">
            <w:pPr>
              <w:spacing w:line="276" w:lineRule="auto"/>
              <w:jc w:val="center"/>
              <w:rPr>
                <w:rFonts w:ascii="Arial" w:hAnsi="Arial" w:cs="Arial"/>
                <w:lang w:eastAsia="en-US"/>
              </w:rPr>
            </w:pPr>
            <w:r>
              <w:rPr>
                <w:rFonts w:ascii="Arial" w:hAnsi="Arial" w:cs="Arial"/>
                <w:lang w:eastAsia="en-US"/>
              </w:rPr>
              <w:t>note sur 5</w:t>
            </w:r>
          </w:p>
        </w:tc>
      </w:tr>
      <w:tr w:rsidR="00C0437D" w:rsidRPr="004222CA" w14:paraId="071B396A" w14:textId="77777777" w:rsidTr="00E11F4F">
        <w:trPr>
          <w:trHeight w:val="70"/>
        </w:trPr>
        <w:tc>
          <w:tcPr>
            <w:tcW w:w="6521" w:type="dxa"/>
            <w:tcBorders>
              <w:top w:val="nil"/>
              <w:left w:val="single" w:sz="4" w:space="0" w:color="auto"/>
              <w:bottom w:val="single" w:sz="4" w:space="0" w:color="auto"/>
              <w:right w:val="single" w:sz="4" w:space="0" w:color="auto"/>
            </w:tcBorders>
            <w:noWrap/>
            <w:vAlign w:val="center"/>
            <w:hideMark/>
          </w:tcPr>
          <w:p w14:paraId="65DF2DAB" w14:textId="77777777" w:rsidR="00C0437D" w:rsidRPr="00EA5110" w:rsidRDefault="00C0437D" w:rsidP="00E11F4F">
            <w:pPr>
              <w:rPr>
                <w:rFonts w:ascii="Arial" w:hAnsi="Arial" w:cs="Arial"/>
                <w:lang w:eastAsia="en-US"/>
              </w:rPr>
            </w:pPr>
          </w:p>
        </w:tc>
        <w:tc>
          <w:tcPr>
            <w:tcW w:w="0" w:type="auto"/>
            <w:vMerge/>
            <w:tcBorders>
              <w:top w:val="nil"/>
              <w:left w:val="single" w:sz="4" w:space="0" w:color="auto"/>
              <w:bottom w:val="single" w:sz="4" w:space="0" w:color="auto"/>
              <w:right w:val="single" w:sz="4" w:space="0" w:color="auto"/>
            </w:tcBorders>
            <w:vAlign w:val="center"/>
            <w:hideMark/>
          </w:tcPr>
          <w:p w14:paraId="3DE7F7D3" w14:textId="77777777" w:rsidR="00C0437D" w:rsidRPr="00EA5110" w:rsidRDefault="00C0437D" w:rsidP="00E11F4F">
            <w:pPr>
              <w:spacing w:line="276" w:lineRule="auto"/>
              <w:rPr>
                <w:rFonts w:ascii="Arial" w:hAnsi="Arial" w:cs="Arial"/>
                <w:lang w:eastAsia="en-US"/>
              </w:rPr>
            </w:pPr>
          </w:p>
        </w:tc>
      </w:tr>
      <w:tr w:rsidR="00C0437D" w:rsidRPr="004222CA" w14:paraId="17566D15" w14:textId="77777777" w:rsidTr="00E11F4F">
        <w:trPr>
          <w:trHeight w:val="70"/>
        </w:trPr>
        <w:tc>
          <w:tcPr>
            <w:tcW w:w="6521" w:type="dxa"/>
            <w:tcBorders>
              <w:top w:val="nil"/>
              <w:left w:val="single" w:sz="4" w:space="0" w:color="auto"/>
              <w:bottom w:val="single" w:sz="4" w:space="0" w:color="auto"/>
              <w:right w:val="single" w:sz="4" w:space="0" w:color="auto"/>
            </w:tcBorders>
            <w:noWrap/>
            <w:vAlign w:val="center"/>
            <w:hideMark/>
          </w:tcPr>
          <w:p w14:paraId="3A76503B" w14:textId="77777777" w:rsidR="00C0437D" w:rsidRPr="00EA5110" w:rsidRDefault="00C0437D" w:rsidP="00E11F4F">
            <w:pPr>
              <w:rPr>
                <w:rFonts w:ascii="Arial" w:hAnsi="Arial" w:cs="Arial"/>
                <w:lang w:eastAsia="en-US"/>
              </w:rPr>
            </w:pPr>
          </w:p>
        </w:tc>
        <w:tc>
          <w:tcPr>
            <w:tcW w:w="0" w:type="auto"/>
            <w:vMerge/>
            <w:tcBorders>
              <w:top w:val="nil"/>
              <w:left w:val="single" w:sz="4" w:space="0" w:color="auto"/>
              <w:bottom w:val="single" w:sz="4" w:space="0" w:color="auto"/>
              <w:right w:val="single" w:sz="4" w:space="0" w:color="auto"/>
            </w:tcBorders>
            <w:vAlign w:val="center"/>
            <w:hideMark/>
          </w:tcPr>
          <w:p w14:paraId="67F0AE2A" w14:textId="77777777" w:rsidR="00C0437D" w:rsidRPr="00EA5110" w:rsidRDefault="00C0437D" w:rsidP="00E11F4F">
            <w:pPr>
              <w:spacing w:line="276" w:lineRule="auto"/>
              <w:rPr>
                <w:rFonts w:ascii="Arial" w:hAnsi="Arial" w:cs="Arial"/>
                <w:lang w:eastAsia="en-US"/>
              </w:rPr>
            </w:pPr>
          </w:p>
        </w:tc>
      </w:tr>
      <w:tr w:rsidR="00C0437D" w:rsidRPr="004222CA" w14:paraId="1B2EBBC1" w14:textId="77777777" w:rsidTr="00E11F4F">
        <w:trPr>
          <w:trHeight w:val="315"/>
        </w:trPr>
        <w:tc>
          <w:tcPr>
            <w:tcW w:w="6521" w:type="dxa"/>
            <w:tcBorders>
              <w:top w:val="single" w:sz="4" w:space="0" w:color="auto"/>
              <w:left w:val="single" w:sz="4" w:space="0" w:color="auto"/>
              <w:bottom w:val="single" w:sz="4" w:space="0" w:color="auto"/>
              <w:right w:val="single" w:sz="4" w:space="0" w:color="auto"/>
            </w:tcBorders>
            <w:noWrap/>
            <w:vAlign w:val="center"/>
            <w:hideMark/>
          </w:tcPr>
          <w:p w14:paraId="69A380B7" w14:textId="77777777" w:rsidR="00C0437D" w:rsidRPr="00EA5110" w:rsidRDefault="00C0437D" w:rsidP="00E11F4F">
            <w:pPr>
              <w:spacing w:line="276" w:lineRule="auto"/>
              <w:jc w:val="center"/>
              <w:rPr>
                <w:rFonts w:ascii="Arial" w:hAnsi="Arial" w:cs="Arial"/>
                <w:b/>
                <w:lang w:eastAsia="en-US"/>
              </w:rPr>
            </w:pPr>
            <w:r>
              <w:rPr>
                <w:rFonts w:ascii="Arial" w:hAnsi="Arial" w:cs="Arial"/>
                <w:b/>
                <w:lang w:eastAsia="en-US"/>
              </w:rPr>
              <w:t>TOTAL</w:t>
            </w:r>
          </w:p>
        </w:tc>
        <w:tc>
          <w:tcPr>
            <w:tcW w:w="2551" w:type="dxa"/>
            <w:tcBorders>
              <w:top w:val="single" w:sz="4" w:space="0" w:color="auto"/>
              <w:left w:val="single" w:sz="4" w:space="0" w:color="auto"/>
              <w:bottom w:val="single" w:sz="4" w:space="0" w:color="auto"/>
              <w:right w:val="single" w:sz="4" w:space="0" w:color="auto"/>
            </w:tcBorders>
            <w:hideMark/>
          </w:tcPr>
          <w:p w14:paraId="408DCE43" w14:textId="77777777" w:rsidR="00C0437D" w:rsidRPr="00EA5110" w:rsidRDefault="00C0437D" w:rsidP="00E11F4F">
            <w:pPr>
              <w:spacing w:line="276" w:lineRule="auto"/>
              <w:jc w:val="center"/>
              <w:rPr>
                <w:rFonts w:ascii="Arial" w:hAnsi="Arial" w:cs="Arial"/>
                <w:b/>
                <w:lang w:eastAsia="en-US"/>
              </w:rPr>
            </w:pPr>
            <w:r>
              <w:rPr>
                <w:rFonts w:ascii="Arial" w:hAnsi="Arial" w:cs="Arial"/>
                <w:b/>
                <w:lang w:eastAsia="en-US"/>
              </w:rPr>
              <w:t>NOTE SUR 60</w:t>
            </w:r>
          </w:p>
        </w:tc>
      </w:tr>
    </w:tbl>
    <w:p w14:paraId="6AE5A5AA" w14:textId="77777777" w:rsidR="00C0437D" w:rsidRDefault="00C0437D" w:rsidP="00B462E6">
      <w:pPr>
        <w:pStyle w:val="ParagrapheIndent2"/>
        <w:spacing w:line="232" w:lineRule="exact"/>
        <w:jc w:val="both"/>
        <w:rPr>
          <w:rFonts w:ascii="Arial" w:eastAsia="Times New Roman" w:hAnsi="Arial" w:cs="Arial"/>
          <w:sz w:val="22"/>
          <w:szCs w:val="20"/>
          <w:lang w:val="fr-FR" w:eastAsia="fr-FR"/>
        </w:rPr>
      </w:pPr>
    </w:p>
    <w:p w14:paraId="40B762E8" w14:textId="77777777" w:rsidR="00C0437D" w:rsidRDefault="00C0437D" w:rsidP="00B462E6">
      <w:pPr>
        <w:pStyle w:val="ParagrapheIndent2"/>
        <w:spacing w:line="232" w:lineRule="exact"/>
        <w:jc w:val="both"/>
        <w:rPr>
          <w:rFonts w:ascii="Arial" w:eastAsia="Times New Roman" w:hAnsi="Arial" w:cs="Arial"/>
          <w:sz w:val="22"/>
          <w:szCs w:val="20"/>
          <w:lang w:val="fr-FR" w:eastAsia="fr-FR"/>
        </w:rPr>
      </w:pPr>
    </w:p>
    <w:p w14:paraId="565A3ABE" w14:textId="5E9744B0" w:rsidR="00C21FAA" w:rsidRPr="004222CA" w:rsidRDefault="00C21FAA" w:rsidP="00B462E6">
      <w:pPr>
        <w:pStyle w:val="ParagrapheIndent2"/>
        <w:spacing w:line="232" w:lineRule="exact"/>
        <w:jc w:val="both"/>
        <w:rPr>
          <w:rFonts w:ascii="Arial" w:eastAsia="Times New Roman" w:hAnsi="Arial" w:cs="Arial"/>
          <w:sz w:val="22"/>
          <w:szCs w:val="20"/>
          <w:lang w:val="fr-FR" w:eastAsia="fr-FR"/>
        </w:rPr>
      </w:pPr>
      <w:r>
        <w:rPr>
          <w:rFonts w:ascii="Arial" w:eastAsia="Times New Roman" w:hAnsi="Arial" w:cs="Arial"/>
          <w:sz w:val="22"/>
          <w:szCs w:val="20"/>
          <w:lang w:val="fr-FR" w:eastAsia="fr-FR"/>
        </w:rPr>
        <w:t xml:space="preserve">Les sous-critères de la valeur technique seront appréciés sur la base des éléments précisés au mémoire technique du candidat. </w:t>
      </w:r>
    </w:p>
    <w:p w14:paraId="5E8C6A68" w14:textId="77777777" w:rsidR="00B462E6" w:rsidRPr="00B462E6" w:rsidRDefault="00B462E6" w:rsidP="00B462E6"/>
    <w:p w14:paraId="4BDAFA63" w14:textId="77777777" w:rsidR="00BD436C" w:rsidRPr="003865F6" w:rsidRDefault="00BD436C" w:rsidP="00BD436C">
      <w:pPr>
        <w:pStyle w:val="Normal1"/>
        <w:rPr>
          <w:rFonts w:ascii="Arial" w:hAnsi="Arial" w:cs="Arial"/>
        </w:rPr>
      </w:pPr>
      <w:r>
        <w:rPr>
          <w:rFonts w:ascii="Arial" w:hAnsi="Arial" w:cs="Arial"/>
        </w:rPr>
        <w:t>Dans le cas où des erreurs de multiplication, d’addition ou de report seraient constatées entre la décomposition du prix global forfaitaire ou le bordereau des prix unitaires et les autres pièces de l’offre, il ne sera tenu compte que des montants corrigés pour le jugement de la consultation. Toutefois si l’entrepreneur concerné est sur le point d’être retenu, il sera invité à les rectifier ; en cas de refus, son offre sera éliminée comme non cohérente.</w:t>
      </w:r>
    </w:p>
    <w:p w14:paraId="2AC4834E" w14:textId="77777777" w:rsidR="00BD436C" w:rsidRPr="003865F6" w:rsidRDefault="00BD436C" w:rsidP="00BD436C">
      <w:pPr>
        <w:pStyle w:val="Normal1"/>
        <w:rPr>
          <w:rFonts w:ascii="Arial" w:hAnsi="Arial" w:cs="Arial"/>
        </w:rPr>
      </w:pPr>
    </w:p>
    <w:p w14:paraId="4FEE0AEC" w14:textId="77777777" w:rsidR="00BD436C" w:rsidRDefault="00BD436C" w:rsidP="00BD436C">
      <w:pPr>
        <w:pStyle w:val="Normal1"/>
        <w:rPr>
          <w:rFonts w:ascii="Arial" w:hAnsi="Arial" w:cs="Arial"/>
        </w:rPr>
      </w:pPr>
      <w:r>
        <w:rPr>
          <w:rFonts w:ascii="Arial" w:hAnsi="Arial" w:cs="Arial"/>
        </w:rPr>
        <w:lastRenderedPageBreak/>
        <w:t>L’offre la mieux classée sera donc retenue à titre provisoire en attendant que le ou les candidats produisent les certificats et attestations exigés. Le délai imparti par le pouvoir adjudicateur pour remettre ces documents ne pourra être supérieur à 10 jours.</w:t>
      </w:r>
    </w:p>
    <w:p w14:paraId="7A25D36D" w14:textId="77777777" w:rsidR="00BD436C" w:rsidRPr="003865F6" w:rsidRDefault="00BD436C" w:rsidP="00BD436C">
      <w:pPr>
        <w:pStyle w:val="Normal1"/>
        <w:rPr>
          <w:rFonts w:ascii="Arial" w:hAnsi="Arial" w:cs="Arial"/>
        </w:rPr>
      </w:pPr>
    </w:p>
    <w:p w14:paraId="182CF8AF" w14:textId="77777777" w:rsidR="00323554" w:rsidRPr="00A3209A" w:rsidRDefault="00323554" w:rsidP="00323554">
      <w:pPr>
        <w:rPr>
          <w:rFonts w:ascii="Arial" w:hAnsi="Arial" w:cs="Arial"/>
        </w:rPr>
      </w:pPr>
      <w:r>
        <w:rPr>
          <w:rFonts w:ascii="Arial" w:hAnsi="Arial" w:cs="Arial"/>
        </w:rPr>
        <w:t xml:space="preserve">Par ailleurs, la règle des arrondis suivante s’applique : </w:t>
      </w:r>
    </w:p>
    <w:p w14:paraId="104CFD43" w14:textId="77777777" w:rsidR="00323554" w:rsidRPr="00A3209A" w:rsidRDefault="00323554" w:rsidP="003F576B">
      <w:pPr>
        <w:pStyle w:val="Paragraphedeliste"/>
        <w:numPr>
          <w:ilvl w:val="0"/>
          <w:numId w:val="26"/>
        </w:numPr>
        <w:jc w:val="both"/>
        <w:rPr>
          <w:rFonts w:ascii="Arial" w:hAnsi="Arial" w:cs="Arial"/>
        </w:rPr>
      </w:pPr>
      <w:r>
        <w:rPr>
          <w:rFonts w:ascii="Arial" w:hAnsi="Arial" w:cs="Arial"/>
        </w:rPr>
        <w:t>si le troisième chiffre après la virgule est égal ou supérieur à 5, on arrondit au centime supérieur ;</w:t>
      </w:r>
    </w:p>
    <w:p w14:paraId="749CA2D7" w14:textId="77777777" w:rsidR="00323554" w:rsidRPr="00A3209A" w:rsidRDefault="00323554" w:rsidP="003F576B">
      <w:pPr>
        <w:pStyle w:val="Paragraphedeliste"/>
        <w:numPr>
          <w:ilvl w:val="0"/>
          <w:numId w:val="26"/>
        </w:numPr>
        <w:jc w:val="both"/>
        <w:rPr>
          <w:rFonts w:ascii="Arial" w:hAnsi="Arial" w:cs="Arial"/>
        </w:rPr>
      </w:pPr>
      <w:r>
        <w:rPr>
          <w:rFonts w:ascii="Arial" w:hAnsi="Arial" w:cs="Arial"/>
        </w:rPr>
        <w:t>si le troisième chiffre après la virgule est inférieur à 5, on arrondit au centime inférieur.</w:t>
      </w:r>
    </w:p>
    <w:p w14:paraId="38201874" w14:textId="77777777" w:rsidR="000E63F6" w:rsidRPr="00A3209A" w:rsidRDefault="000E63F6" w:rsidP="003F576B">
      <w:pPr>
        <w:pStyle w:val="Normal2"/>
        <w:tabs>
          <w:tab w:val="clear" w:pos="851"/>
          <w:tab w:val="clear" w:pos="1134"/>
          <w:tab w:val="left" w:pos="1830"/>
        </w:tabs>
        <w:ind w:left="0" w:firstLine="0"/>
        <w:rPr>
          <w:rFonts w:ascii="Arial" w:hAnsi="Arial" w:cs="Arial"/>
        </w:rPr>
      </w:pPr>
    </w:p>
    <w:p w14:paraId="4256E7D7" w14:textId="77777777" w:rsidR="003F576B" w:rsidRPr="00A3209A" w:rsidRDefault="003F576B" w:rsidP="003F576B">
      <w:pPr>
        <w:pStyle w:val="Normal2"/>
        <w:tabs>
          <w:tab w:val="left" w:pos="1830"/>
        </w:tabs>
        <w:ind w:left="0" w:firstLine="0"/>
        <w:rPr>
          <w:rFonts w:ascii="Arial" w:hAnsi="Arial" w:cs="Arial"/>
        </w:rPr>
      </w:pPr>
      <w:bookmarkStart w:id="62" w:name="_Toc179901570"/>
      <w:r>
        <w:rPr>
          <w:rFonts w:ascii="Arial" w:hAnsi="Arial" w:cs="Arial"/>
          <w:b/>
        </w:rPr>
        <w:t>Élimination et régularisation</w:t>
      </w:r>
      <w:bookmarkEnd w:id="62"/>
      <w:r>
        <w:rPr>
          <w:rFonts w:ascii="Arial" w:hAnsi="Arial" w:cs="Arial"/>
          <w:b/>
        </w:rPr>
        <w:t xml:space="preserve"> : </w:t>
      </w:r>
      <w:r>
        <w:rPr>
          <w:rFonts w:ascii="Arial" w:hAnsi="Arial" w:cs="Arial"/>
        </w:rPr>
        <w:t xml:space="preserve">Conformément aux articles R. 2152-1 et R.2152-2 du code de la commande publique, les offres irrégulières, inappropriées ou inacceptables sont éliminées sans être classées. Il en est de même pour les offres hors délais et les offres anormalement basses (articles R.2152-3 à R.2152-5 du code de la commande publique). </w:t>
      </w:r>
    </w:p>
    <w:p w14:paraId="1B090ACF" w14:textId="77777777" w:rsidR="003F576B" w:rsidRPr="00A3209A" w:rsidRDefault="003F576B" w:rsidP="003F576B">
      <w:pPr>
        <w:pStyle w:val="Normal2"/>
        <w:tabs>
          <w:tab w:val="left" w:pos="1830"/>
        </w:tabs>
        <w:rPr>
          <w:rFonts w:ascii="Arial" w:hAnsi="Arial" w:cs="Arial"/>
        </w:rPr>
      </w:pPr>
    </w:p>
    <w:p w14:paraId="44F069A9" w14:textId="77777777" w:rsidR="003F576B" w:rsidRPr="00A3209A" w:rsidRDefault="003F576B" w:rsidP="003F576B">
      <w:pPr>
        <w:pStyle w:val="Normal2"/>
        <w:tabs>
          <w:tab w:val="left" w:pos="1830"/>
        </w:tabs>
        <w:ind w:left="0" w:firstLine="0"/>
        <w:rPr>
          <w:rFonts w:ascii="Arial" w:hAnsi="Arial" w:cs="Arial"/>
        </w:rPr>
      </w:pPr>
      <w:r>
        <w:rPr>
          <w:rFonts w:ascii="Arial" w:hAnsi="Arial" w:cs="Arial"/>
        </w:rPr>
        <w:t>L'acheteur se réserve la possibilité de demander aux soumissionnaires ayant remis une offre irrégulière de régulariser leur proposition, à condition qu'elle ne soit pas anormalement basse. Les justificatifs non substantiels manquants devront alors être fournis dans le délai fixé par l'acheteur à défaut de quoi l'offre du soumissionnaire sera définitivement rejetée. Cette régularisation ne peut avoir pour effet de modifier les caractéristiques substantielles des offres. Les précisions et compléments sont présentés par écrit et, en tant que de besoin, ultérieurement annexés à la proposition initiale.</w:t>
      </w:r>
    </w:p>
    <w:p w14:paraId="561256A7" w14:textId="77777777" w:rsidR="003F576B" w:rsidRPr="00A3209A" w:rsidRDefault="003F576B" w:rsidP="003F576B">
      <w:pPr>
        <w:pStyle w:val="Normal2"/>
        <w:tabs>
          <w:tab w:val="left" w:pos="1830"/>
        </w:tabs>
        <w:ind w:left="0" w:firstLine="0"/>
        <w:rPr>
          <w:rFonts w:ascii="Arial" w:hAnsi="Arial" w:cs="Arial"/>
        </w:rPr>
      </w:pPr>
      <w:r>
        <w:rPr>
          <w:rFonts w:ascii="Arial" w:hAnsi="Arial" w:cs="Arial"/>
        </w:rPr>
        <w:t>Dans le cas où des erreurs purement matérielles seraient constatées dans l'offre du candidat, il sera invité à confirmer l'offre rectifiée en cas de refus, son offre sera éliminée comme non cohérente.</w:t>
      </w:r>
    </w:p>
    <w:p w14:paraId="189331D7" w14:textId="77777777" w:rsidR="003F576B" w:rsidRPr="00A3209A" w:rsidRDefault="003F576B" w:rsidP="003F576B">
      <w:pPr>
        <w:pStyle w:val="Normal2"/>
        <w:tabs>
          <w:tab w:val="clear" w:pos="851"/>
          <w:tab w:val="clear" w:pos="1134"/>
          <w:tab w:val="left" w:pos="1830"/>
        </w:tabs>
        <w:ind w:left="0" w:firstLine="0"/>
        <w:rPr>
          <w:rFonts w:ascii="Arial" w:hAnsi="Arial" w:cs="Arial"/>
        </w:rPr>
      </w:pPr>
    </w:p>
    <w:p w14:paraId="61EBD188" w14:textId="77777777" w:rsidR="00323554" w:rsidRPr="00A3209A" w:rsidRDefault="00323554" w:rsidP="00323554">
      <w:pPr>
        <w:pStyle w:val="Titre1"/>
        <w:rPr>
          <w:rFonts w:ascii="Arial" w:hAnsi="Arial" w:cs="Arial"/>
        </w:rPr>
      </w:pPr>
      <w:bookmarkStart w:id="63" w:name="_Toc187251497"/>
      <w:r>
        <w:rPr>
          <w:rFonts w:ascii="Arial" w:hAnsi="Arial" w:cs="Arial"/>
        </w:rPr>
        <w:t>Article 10 : Négociation</w:t>
      </w:r>
      <w:bookmarkEnd w:id="63"/>
      <w:r>
        <w:rPr>
          <w:rFonts w:ascii="Arial" w:hAnsi="Arial" w:cs="Arial"/>
        </w:rPr>
        <w:t xml:space="preserve"> </w:t>
      </w:r>
    </w:p>
    <w:p w14:paraId="2ED232BD" w14:textId="77777777" w:rsidR="00B241AE" w:rsidRPr="00A3209A" w:rsidRDefault="00B241AE" w:rsidP="00B241AE">
      <w:pPr>
        <w:pStyle w:val="Normal1"/>
        <w:ind w:firstLine="0"/>
        <w:rPr>
          <w:rFonts w:ascii="Arial" w:hAnsi="Arial" w:cs="Arial"/>
          <w:b/>
          <w:i/>
        </w:rPr>
      </w:pPr>
    </w:p>
    <w:p w14:paraId="50F13874" w14:textId="77777777" w:rsidR="00B241AE" w:rsidRPr="00A3209A" w:rsidRDefault="00B241AE" w:rsidP="00B241AE">
      <w:pPr>
        <w:pStyle w:val="Normal1"/>
        <w:ind w:firstLine="0"/>
        <w:rPr>
          <w:rFonts w:ascii="Arial" w:hAnsi="Arial" w:cs="Arial"/>
        </w:rPr>
      </w:pPr>
      <w:r>
        <w:rPr>
          <w:rFonts w:ascii="Arial" w:hAnsi="Arial" w:cs="Arial"/>
        </w:rPr>
        <w:t xml:space="preserve">Conformément à l'article R.2123-5 du code de la commande publique, l’acheteur a prévu la possibilité de négocier mais se réserve le droit d'attribuer le marché sur la base des offres initiales sans mener de négociations. </w:t>
      </w:r>
    </w:p>
    <w:p w14:paraId="510F9208" w14:textId="77777777" w:rsidR="00323554" w:rsidRPr="00A3209A" w:rsidRDefault="00323554" w:rsidP="00323554">
      <w:pPr>
        <w:pStyle w:val="Normal1"/>
        <w:ind w:firstLine="0"/>
        <w:rPr>
          <w:rFonts w:ascii="Arial" w:hAnsi="Arial" w:cs="Arial"/>
          <w:b/>
          <w:i/>
        </w:rPr>
      </w:pPr>
    </w:p>
    <w:p w14:paraId="5D621937" w14:textId="77777777" w:rsidR="00323554" w:rsidRPr="00A3209A" w:rsidRDefault="00323554" w:rsidP="00323554">
      <w:pPr>
        <w:pStyle w:val="Normal1"/>
        <w:ind w:firstLine="0"/>
        <w:rPr>
          <w:rFonts w:ascii="Arial" w:hAnsi="Arial" w:cs="Arial"/>
        </w:rPr>
      </w:pPr>
      <w:r>
        <w:rPr>
          <w:rFonts w:ascii="Arial" w:hAnsi="Arial" w:cs="Arial"/>
        </w:rPr>
        <w:t xml:space="preserve">L’attention des concurrents est attirée sur le fait que la présente consultation pourra faire l’objet d’une négociation éventuelle avec les 3 candidats les mieux placés après analyse des offres. </w:t>
      </w:r>
    </w:p>
    <w:p w14:paraId="176E4ACB" w14:textId="77777777" w:rsidR="00323554" w:rsidRPr="00A3209A" w:rsidRDefault="00323554" w:rsidP="00323554"/>
    <w:p w14:paraId="7D38123A" w14:textId="77777777" w:rsidR="00AE22FD" w:rsidRPr="00A3209A" w:rsidRDefault="00BD436C" w:rsidP="00AE22FD">
      <w:pPr>
        <w:pStyle w:val="Titre1"/>
        <w:rPr>
          <w:rFonts w:ascii="Arial" w:hAnsi="Arial" w:cs="Arial"/>
        </w:rPr>
      </w:pPr>
      <w:bookmarkStart w:id="64" w:name="_Toc187251498"/>
      <w:r>
        <w:rPr>
          <w:rFonts w:ascii="Arial" w:hAnsi="Arial" w:cs="Arial"/>
        </w:rPr>
        <w:t>Article 11 : Renseignements complémentaires</w:t>
      </w:r>
      <w:bookmarkStart w:id="65" w:name="_Toc390245485"/>
      <w:bookmarkEnd w:id="64"/>
    </w:p>
    <w:bookmarkEnd w:id="65"/>
    <w:p w14:paraId="6B203C05" w14:textId="77777777" w:rsidR="004F3B26" w:rsidRPr="00A3209A" w:rsidRDefault="004F3B26" w:rsidP="00E80D38">
      <w:pPr>
        <w:pStyle w:val="Normal2"/>
        <w:rPr>
          <w:rFonts w:ascii="Arial" w:hAnsi="Arial" w:cs="Arial"/>
        </w:rPr>
      </w:pPr>
    </w:p>
    <w:p w14:paraId="4EAB7CE2" w14:textId="60B536F7" w:rsidR="004F3B26" w:rsidRPr="00A3209A" w:rsidRDefault="004F3B26" w:rsidP="000D4B69">
      <w:pPr>
        <w:jc w:val="both"/>
        <w:rPr>
          <w:rFonts w:ascii="Arial" w:hAnsi="Arial" w:cs="Arial"/>
        </w:rPr>
      </w:pPr>
      <w:r>
        <w:rPr>
          <w:rFonts w:ascii="Arial" w:hAnsi="Arial" w:cs="Arial"/>
        </w:rPr>
        <w:t xml:space="preserve">Les questions des candidats ainsi que les réponses apportées par le pouvoir adjudicateur mais aussi les échanges éventuels en cours d'examen des candidatures et des offres, comme les demandes de pièces complémentaires ou de précisions sur l'offre, l'éventuelle demande de régularisation ou les négociations et même les notifications des décisions (lettre de rejet, etc..) sont </w:t>
      </w:r>
      <w:r w:rsidR="003100DE">
        <w:rPr>
          <w:rFonts w:ascii="Arial" w:hAnsi="Arial" w:cs="Arial"/>
        </w:rPr>
        <w:t>opérées</w:t>
      </w:r>
      <w:r>
        <w:rPr>
          <w:rFonts w:ascii="Arial" w:hAnsi="Arial" w:cs="Arial"/>
        </w:rPr>
        <w:t xml:space="preserve"> par voie électronique au moyen du profil d'acheteur. Le pouvoir adjudicateur ne pourra être tenu responsable du </w:t>
      </w:r>
      <w:r w:rsidR="003100DE">
        <w:rPr>
          <w:rFonts w:ascii="Arial" w:hAnsi="Arial" w:cs="Arial"/>
        </w:rPr>
        <w:t>non-téléchargement</w:t>
      </w:r>
      <w:r>
        <w:rPr>
          <w:rFonts w:ascii="Arial" w:hAnsi="Arial" w:cs="Arial"/>
        </w:rPr>
        <w:t xml:space="preserve"> des éléments envoyés sur cette adresse mail.</w:t>
      </w:r>
    </w:p>
    <w:p w14:paraId="23E2C7B0" w14:textId="77777777" w:rsidR="004F3B26" w:rsidRPr="00A3209A" w:rsidRDefault="004F3B26" w:rsidP="000D4B69">
      <w:pPr>
        <w:autoSpaceDE w:val="0"/>
        <w:autoSpaceDN w:val="0"/>
        <w:adjustRightInd w:val="0"/>
        <w:jc w:val="both"/>
        <w:rPr>
          <w:rFonts w:ascii="Arial" w:hAnsi="Arial" w:cs="Arial"/>
        </w:rPr>
      </w:pPr>
    </w:p>
    <w:p w14:paraId="4E137FC1" w14:textId="235ACC19" w:rsidR="004F3B26" w:rsidRPr="00A3209A" w:rsidRDefault="004F3B26" w:rsidP="000D4B69">
      <w:pPr>
        <w:jc w:val="both"/>
        <w:rPr>
          <w:rFonts w:ascii="Arial" w:hAnsi="Arial" w:cs="Arial"/>
        </w:rPr>
      </w:pPr>
      <w:r>
        <w:rPr>
          <w:rFonts w:ascii="Arial" w:hAnsi="Arial" w:cs="Arial"/>
        </w:rPr>
        <w:t xml:space="preserve">Pour obtenir tout renseignement complémentaire qui leur serait nécessaire, les candidats devront faire parvenir au plus tard </w:t>
      </w:r>
      <w:r w:rsidR="00C04247">
        <w:rPr>
          <w:rFonts w:ascii="Arial" w:hAnsi="Arial" w:cs="Arial"/>
        </w:rPr>
        <w:t>10</w:t>
      </w:r>
      <w:r>
        <w:rPr>
          <w:rFonts w:ascii="Arial" w:hAnsi="Arial" w:cs="Arial"/>
        </w:rPr>
        <w:t xml:space="preserve"> jours calendaires avant la date limite de remise des offres une demande via le profil acheteur. Les demandes de renseignement adressées par un autre canal que le profil d’acheteur ne seront pas traitées.</w:t>
      </w:r>
    </w:p>
    <w:p w14:paraId="6918A953" w14:textId="77777777" w:rsidR="004F3B26" w:rsidRPr="00A3209A" w:rsidRDefault="004F3B26" w:rsidP="000D4B69">
      <w:pPr>
        <w:jc w:val="both"/>
        <w:rPr>
          <w:rFonts w:ascii="Arial" w:hAnsi="Arial" w:cs="Arial"/>
        </w:rPr>
      </w:pPr>
    </w:p>
    <w:p w14:paraId="233A0173" w14:textId="77777777" w:rsidR="004F3B26" w:rsidRPr="00A3209A" w:rsidRDefault="004F3B26" w:rsidP="000D4B69">
      <w:pPr>
        <w:jc w:val="both"/>
        <w:rPr>
          <w:rFonts w:ascii="Arial" w:hAnsi="Arial" w:cs="Arial"/>
        </w:rPr>
      </w:pPr>
      <w:r>
        <w:rPr>
          <w:rFonts w:ascii="Arial" w:hAnsi="Arial" w:cs="Arial"/>
        </w:rPr>
        <w:t xml:space="preserve">En application des principes de transparence des procédures et d’égalité de traitement des candidats définis par l’article L3 du code de la commande publique, les réponses aux questions d’ordre général sont communiquées à l'ensemble des candidats via le profil acheteur. </w:t>
      </w:r>
    </w:p>
    <w:p w14:paraId="03564DE8" w14:textId="77777777" w:rsidR="004F3B26" w:rsidRPr="00A3209A" w:rsidRDefault="004F3B26" w:rsidP="000D4B69">
      <w:pPr>
        <w:jc w:val="both"/>
        <w:rPr>
          <w:rFonts w:ascii="Arial" w:hAnsi="Arial" w:cs="Arial"/>
        </w:rPr>
      </w:pPr>
      <w:r>
        <w:rPr>
          <w:rFonts w:ascii="Arial" w:hAnsi="Arial" w:cs="Arial"/>
        </w:rPr>
        <w:lastRenderedPageBreak/>
        <w:t>En cas de réponse à une question de détail ne mettant pas en cause les principes de transparence de la procédure et d’égalité de traitement des candidats, il ne sera répondu qu’à l’auteur de la question.</w:t>
      </w:r>
    </w:p>
    <w:p w14:paraId="20F76871" w14:textId="77777777" w:rsidR="004F3B26" w:rsidRPr="00A3209A" w:rsidRDefault="004F3B26" w:rsidP="000D4B69">
      <w:pPr>
        <w:jc w:val="both"/>
        <w:rPr>
          <w:rFonts w:ascii="Arial" w:hAnsi="Arial" w:cs="Arial"/>
        </w:rPr>
      </w:pPr>
    </w:p>
    <w:p w14:paraId="4E6E8281" w14:textId="77777777" w:rsidR="005457A4" w:rsidRDefault="004F3B26" w:rsidP="005457A4">
      <w:pPr>
        <w:jc w:val="both"/>
        <w:rPr>
          <w:rFonts w:ascii="Arial" w:hAnsi="Arial" w:cs="Arial"/>
        </w:rPr>
      </w:pPr>
      <w:r>
        <w:rPr>
          <w:rFonts w:ascii="Arial" w:hAnsi="Arial" w:cs="Arial"/>
        </w:rPr>
        <w:t xml:space="preserve">Par ailleurs, les candidats ayant des difficultés à présenter ou à rédiger leur candidature ou leur offre peuvent contacter le Réseau Commande publique Alsace pour les accompagner dans leurs démarches. Site Internet : </w:t>
      </w:r>
      <w:hyperlink r:id="rId11" w:history="1">
        <w:r>
          <w:rPr>
            <w:rFonts w:ascii="Arial" w:hAnsi="Arial" w:cs="Arial"/>
          </w:rPr>
          <w:t>https://www.rcp-alsace.eu/reseau.html</w:t>
        </w:r>
      </w:hyperlink>
      <w:bookmarkStart w:id="66" w:name="_Toc187251499"/>
      <w:bookmarkStart w:id="67" w:name="_Toc179901577"/>
      <w:bookmarkStart w:id="68" w:name="_Toc21942790"/>
      <w:bookmarkStart w:id="69" w:name="_Toc179901578"/>
    </w:p>
    <w:p w14:paraId="00916556" w14:textId="77777777" w:rsidR="005457A4" w:rsidRDefault="005457A4" w:rsidP="005457A4">
      <w:pPr>
        <w:jc w:val="both"/>
        <w:rPr>
          <w:rFonts w:ascii="Arial" w:hAnsi="Arial" w:cs="Arial"/>
        </w:rPr>
      </w:pPr>
    </w:p>
    <w:p w14:paraId="64E938E1" w14:textId="77777777" w:rsidR="005457A4" w:rsidRPr="005457A4" w:rsidRDefault="00400031" w:rsidP="005457A4">
      <w:pPr>
        <w:jc w:val="both"/>
        <w:rPr>
          <w:rFonts w:ascii="Arial" w:hAnsi="Arial" w:cs="Arial"/>
          <w:b/>
        </w:rPr>
      </w:pPr>
      <w:r>
        <w:rPr>
          <w:rFonts w:ascii="Arial" w:hAnsi="Arial" w:cs="Arial"/>
          <w:b/>
        </w:rPr>
        <w:t>Article 12 : Traitement de données à caractère personnel</w:t>
      </w:r>
      <w:bookmarkStart w:id="70" w:name="_Toc187251500"/>
      <w:bookmarkEnd w:id="66"/>
    </w:p>
    <w:p w14:paraId="6238091F" w14:textId="77777777" w:rsidR="005457A4" w:rsidRDefault="005457A4" w:rsidP="005457A4">
      <w:pPr>
        <w:jc w:val="both"/>
        <w:rPr>
          <w:rFonts w:ascii="Arial" w:hAnsi="Arial" w:cs="Arial"/>
        </w:rPr>
      </w:pPr>
    </w:p>
    <w:p w14:paraId="1AC2D975" w14:textId="5A58F139" w:rsidR="00400031" w:rsidRDefault="00400031" w:rsidP="005457A4">
      <w:pPr>
        <w:jc w:val="both"/>
        <w:rPr>
          <w:rFonts w:ascii="Arial" w:hAnsi="Arial" w:cs="Arial"/>
        </w:rPr>
      </w:pPr>
      <w:r>
        <w:rPr>
          <w:rFonts w:ascii="Arial" w:hAnsi="Arial" w:cs="Arial"/>
        </w:rPr>
        <w:t xml:space="preserve">En application de la loi n° 78-17 du 6 janvier 1978 modifiée relative à l'informatique, aux fichiers et aux libertés et de l'article 13 du règlement (UE) 2016/679 du Parlement européen et du Conseil du 27 avril 2016 relatif à la protection des personnes physiques à l'égard du traitement des données à caractère personnel et à la libre circulation de ces données (RGPD), les candidats sont informés que des données à caractère personnel (notamment nom, prénom, adresse mail, données de connexion) collectées dans le cadre de la présente procédure de passation et dans le cadre de l'exécution du présent </w:t>
      </w:r>
      <w:r w:rsidR="00C04247">
        <w:rPr>
          <w:rFonts w:ascii="Arial" w:hAnsi="Arial" w:cs="Arial"/>
        </w:rPr>
        <w:t>marché</w:t>
      </w:r>
      <w:r>
        <w:rPr>
          <w:rFonts w:ascii="Arial" w:hAnsi="Arial" w:cs="Arial"/>
        </w:rPr>
        <w:t xml:space="preserve"> sont susceptibles de faire l'objet de traitement(s).</w:t>
      </w:r>
      <w:bookmarkEnd w:id="70"/>
    </w:p>
    <w:p w14:paraId="401D2642" w14:textId="77777777" w:rsidR="00400031" w:rsidRPr="00A3209A" w:rsidRDefault="00400031" w:rsidP="00400031">
      <w:pPr>
        <w:pStyle w:val="Titre1"/>
        <w:jc w:val="both"/>
        <w:rPr>
          <w:rFonts w:ascii="Arial" w:hAnsi="Arial" w:cs="Arial"/>
          <w:b w:val="0"/>
          <w:kern w:val="0"/>
          <w:sz w:val="22"/>
        </w:rPr>
      </w:pPr>
      <w:bookmarkStart w:id="71" w:name="_Toc187251501"/>
      <w:r>
        <w:rPr>
          <w:rFonts w:ascii="Arial" w:hAnsi="Arial" w:cs="Arial"/>
          <w:b w:val="0"/>
          <w:kern w:val="0"/>
          <w:sz w:val="22"/>
        </w:rPr>
        <w:t>Base juridique du traitement : c) et e) de l'article 6.1 du RGPD</w:t>
      </w:r>
      <w:bookmarkEnd w:id="71"/>
    </w:p>
    <w:p w14:paraId="39519A21" w14:textId="77777777" w:rsidR="00400031" w:rsidRPr="00A3209A" w:rsidRDefault="00400031" w:rsidP="00400031">
      <w:pPr>
        <w:pStyle w:val="Titre1"/>
        <w:jc w:val="both"/>
        <w:rPr>
          <w:rFonts w:ascii="Arial" w:hAnsi="Arial" w:cs="Arial"/>
          <w:b w:val="0"/>
          <w:kern w:val="0"/>
          <w:sz w:val="22"/>
        </w:rPr>
      </w:pPr>
      <w:bookmarkStart w:id="72" w:name="_Toc187251502"/>
      <w:r>
        <w:rPr>
          <w:rFonts w:ascii="Arial" w:hAnsi="Arial" w:cs="Arial"/>
          <w:b w:val="0"/>
          <w:kern w:val="0"/>
          <w:sz w:val="22"/>
        </w:rPr>
        <w:t>Finalité du ou des traitements : suivi de la présente procédure de passation, vérification de conformité, analyse des candidatures et des offres, suivi et traçabilité de la procédure et obligations légales en matière de durée d'utilité administrative (DUA) applicable aux marchés publics.</w:t>
      </w:r>
      <w:bookmarkEnd w:id="72"/>
    </w:p>
    <w:p w14:paraId="0A92A9E6" w14:textId="77777777" w:rsidR="00400031" w:rsidRPr="00A3209A" w:rsidRDefault="00400031" w:rsidP="00400031">
      <w:pPr>
        <w:pStyle w:val="Titre1"/>
        <w:jc w:val="both"/>
        <w:rPr>
          <w:rFonts w:ascii="Arial" w:hAnsi="Arial" w:cs="Arial"/>
          <w:b w:val="0"/>
          <w:kern w:val="0"/>
          <w:sz w:val="22"/>
        </w:rPr>
      </w:pPr>
      <w:bookmarkStart w:id="73" w:name="_Toc187251503"/>
      <w:r>
        <w:rPr>
          <w:rFonts w:ascii="Arial" w:hAnsi="Arial" w:cs="Arial"/>
          <w:b w:val="0"/>
          <w:kern w:val="0"/>
          <w:sz w:val="22"/>
        </w:rPr>
        <w:t>Destinataires ou catégorie de destinataires : les données à caractère personnel concernées sont destinées exclusivement aux agents de l'Acheteur en charge de la passation puis de l'exécution du présent contrat.</w:t>
      </w:r>
      <w:bookmarkEnd w:id="73"/>
    </w:p>
    <w:p w14:paraId="378CA217" w14:textId="77777777" w:rsidR="00400031" w:rsidRPr="00A3209A" w:rsidRDefault="00400031" w:rsidP="00400031">
      <w:pPr>
        <w:pStyle w:val="Titre1"/>
        <w:jc w:val="both"/>
        <w:rPr>
          <w:rFonts w:ascii="Arial" w:hAnsi="Arial" w:cs="Arial"/>
          <w:b w:val="0"/>
          <w:kern w:val="0"/>
          <w:sz w:val="22"/>
        </w:rPr>
      </w:pPr>
      <w:bookmarkStart w:id="74" w:name="_Toc187251504"/>
      <w:r>
        <w:rPr>
          <w:rFonts w:ascii="Arial" w:hAnsi="Arial" w:cs="Arial"/>
          <w:b w:val="0"/>
          <w:kern w:val="0"/>
          <w:sz w:val="22"/>
        </w:rPr>
        <w:t>Durée de conservation des données personnelles : Les données personnelles sont conservées au même titre et conditions d'archivage que celles prévues aux articles R2184-12 et R2184-13 du Code de la commande publique.</w:t>
      </w:r>
      <w:bookmarkEnd w:id="74"/>
    </w:p>
    <w:p w14:paraId="2933156A" w14:textId="77777777" w:rsidR="005457A4" w:rsidRDefault="00400031" w:rsidP="00400031">
      <w:pPr>
        <w:pStyle w:val="Titre1"/>
        <w:jc w:val="both"/>
        <w:rPr>
          <w:rFonts w:ascii="Arial" w:hAnsi="Arial" w:cs="Arial"/>
          <w:b w:val="0"/>
          <w:kern w:val="0"/>
          <w:sz w:val="22"/>
        </w:rPr>
      </w:pPr>
      <w:bookmarkStart w:id="75" w:name="_Toc187251505"/>
      <w:r>
        <w:rPr>
          <w:rFonts w:ascii="Arial" w:hAnsi="Arial" w:cs="Arial"/>
          <w:b w:val="0"/>
          <w:kern w:val="0"/>
          <w:sz w:val="22"/>
        </w:rPr>
        <w:t xml:space="preserve">Conformément aux dispositions des articles 15 à 21 du RGPD, les personnes dont les données à caractère personnel sont collectées disposent notamment d'un droit d'accès, de rectification et d'effacement à ces informations qui les concernent. Elles peuvent également s'opposer au traitement de ces données. </w:t>
      </w:r>
    </w:p>
    <w:p w14:paraId="27C93ACF" w14:textId="77777777" w:rsidR="005457A4" w:rsidRDefault="00400031" w:rsidP="005457A4">
      <w:pPr>
        <w:pStyle w:val="Titre1"/>
        <w:jc w:val="both"/>
        <w:rPr>
          <w:rFonts w:ascii="Arial" w:hAnsi="Arial" w:cs="Arial"/>
          <w:b w:val="0"/>
          <w:kern w:val="0"/>
          <w:sz w:val="22"/>
        </w:rPr>
      </w:pPr>
      <w:r>
        <w:rPr>
          <w:rFonts w:ascii="Arial" w:hAnsi="Arial" w:cs="Arial"/>
          <w:b w:val="0"/>
          <w:kern w:val="0"/>
          <w:sz w:val="22"/>
        </w:rPr>
        <w:t xml:space="preserve">L'exercice des droits d'information et d'accès aux données à caractère personnel peut être effectué auprès de : </w:t>
      </w:r>
    </w:p>
    <w:bookmarkEnd w:id="75"/>
    <w:p w14:paraId="6DE1CC9F" w14:textId="46A2729A" w:rsidR="00400031" w:rsidRPr="00B12ED8" w:rsidRDefault="005457A4" w:rsidP="005457A4">
      <w:pPr>
        <w:pStyle w:val="Titre1"/>
        <w:jc w:val="center"/>
        <w:rPr>
          <w:rFonts w:ascii="Arial" w:hAnsi="Arial" w:cs="Arial"/>
          <w:bCs/>
          <w:kern w:val="0"/>
          <w:sz w:val="22"/>
        </w:rPr>
      </w:pPr>
      <w:r w:rsidRPr="000551FF">
        <w:rPr>
          <w:rFonts w:ascii="Arial" w:hAnsi="Arial" w:cs="Arial"/>
          <w:bCs/>
          <w:kern w:val="0"/>
          <w:sz w:val="22"/>
        </w:rPr>
        <w:t>Valérie Rucher – Maire – secretariat@niedernai.fr</w:t>
      </w:r>
      <w:r>
        <w:rPr>
          <w:rFonts w:ascii="Arial" w:hAnsi="Arial" w:cs="Arial"/>
          <w:bCs/>
          <w:kern w:val="0"/>
          <w:sz w:val="22"/>
        </w:rPr>
        <w:t xml:space="preserve"> </w:t>
      </w:r>
    </w:p>
    <w:p w14:paraId="0A73DD29" w14:textId="77777777" w:rsidR="00400031" w:rsidRPr="00A3209A" w:rsidRDefault="00400031" w:rsidP="00400031">
      <w:pPr>
        <w:pStyle w:val="Titre1"/>
        <w:jc w:val="both"/>
        <w:rPr>
          <w:rFonts w:ascii="Arial" w:hAnsi="Arial" w:cs="Arial"/>
          <w:b w:val="0"/>
          <w:kern w:val="0"/>
          <w:sz w:val="22"/>
        </w:rPr>
      </w:pPr>
      <w:bookmarkStart w:id="76" w:name="_Toc187251506"/>
      <w:r>
        <w:rPr>
          <w:rFonts w:ascii="Arial" w:hAnsi="Arial" w:cs="Arial"/>
          <w:b w:val="0"/>
          <w:kern w:val="0"/>
          <w:sz w:val="22"/>
        </w:rPr>
        <w:t>La personne dont les données à caractère personnel sont collectées dans le cadre de la présente procédure dispose d'un droit de réclamation auprès de la CNIL.</w:t>
      </w:r>
      <w:bookmarkEnd w:id="76"/>
    </w:p>
    <w:p w14:paraId="19F828DE" w14:textId="77777777" w:rsidR="00AB7679" w:rsidRPr="00A3209A" w:rsidRDefault="00AB7679" w:rsidP="005C726F">
      <w:pPr>
        <w:pStyle w:val="Titre1"/>
        <w:rPr>
          <w:rFonts w:ascii="Arial" w:hAnsi="Arial" w:cs="Arial"/>
          <w:sz w:val="6"/>
        </w:rPr>
      </w:pPr>
    </w:p>
    <w:p w14:paraId="60447E40" w14:textId="77777777" w:rsidR="005C726F" w:rsidRPr="00A3209A" w:rsidRDefault="005C726F" w:rsidP="005C726F">
      <w:pPr>
        <w:pStyle w:val="Titre1"/>
        <w:rPr>
          <w:rFonts w:ascii="Arial" w:hAnsi="Arial" w:cs="Arial"/>
        </w:rPr>
      </w:pPr>
      <w:bookmarkStart w:id="77" w:name="_Toc187251507"/>
      <w:r>
        <w:rPr>
          <w:rFonts w:ascii="Arial" w:hAnsi="Arial" w:cs="Arial"/>
        </w:rPr>
        <w:t>Article 13 : Aménagements en cas de menace sanitaire grave appelant des mesures d'urgence</w:t>
      </w:r>
      <w:bookmarkEnd w:id="67"/>
      <w:bookmarkEnd w:id="77"/>
      <w:r>
        <w:rPr>
          <w:rFonts w:ascii="Arial" w:hAnsi="Arial" w:cs="Arial"/>
        </w:rPr>
        <w:t xml:space="preserve"> </w:t>
      </w:r>
    </w:p>
    <w:p w14:paraId="3EAC4088" w14:textId="77777777" w:rsidR="005C726F" w:rsidRPr="00A3209A" w:rsidRDefault="005C726F" w:rsidP="005C726F">
      <w:pPr>
        <w:pStyle w:val="Titre1"/>
        <w:jc w:val="both"/>
        <w:rPr>
          <w:rFonts w:ascii="Arial" w:hAnsi="Arial" w:cs="Arial"/>
          <w:b w:val="0"/>
          <w:kern w:val="0"/>
          <w:sz w:val="22"/>
        </w:rPr>
      </w:pPr>
      <w:bookmarkStart w:id="78" w:name="_Toc187251508"/>
      <w:r>
        <w:rPr>
          <w:rFonts w:ascii="Arial" w:hAnsi="Arial" w:cs="Arial"/>
          <w:b w:val="0"/>
          <w:kern w:val="0"/>
          <w:sz w:val="22"/>
        </w:rPr>
        <w:t xml:space="preserve">En cas de menace sanitaire grave appelant des mesures d'urgence déclarée en cours de consultation, le pouvoir adjudicateur peut aménager certaines modalités de mise en </w:t>
      </w:r>
      <w:r>
        <w:rPr>
          <w:rFonts w:ascii="Arial" w:hAnsi="Arial" w:cs="Arial"/>
          <w:b w:val="0"/>
          <w:kern w:val="0"/>
          <w:sz w:val="22"/>
        </w:rPr>
        <w:lastRenderedPageBreak/>
        <w:t>concurrence dans le respect des principes fondamentaux de la commande publique et après information des candidats ou soumissionnaires dans les meilleurs délais.</w:t>
      </w:r>
      <w:bookmarkEnd w:id="78"/>
      <w:r>
        <w:rPr>
          <w:rFonts w:ascii="Arial" w:hAnsi="Arial" w:cs="Arial"/>
          <w:b w:val="0"/>
          <w:kern w:val="0"/>
          <w:sz w:val="22"/>
        </w:rPr>
        <w:t xml:space="preserve"> </w:t>
      </w:r>
    </w:p>
    <w:p w14:paraId="71346EBB" w14:textId="77777777" w:rsidR="005C726F" w:rsidRPr="00A3209A" w:rsidRDefault="005C726F" w:rsidP="005C726F">
      <w:pPr>
        <w:pStyle w:val="Titre1"/>
        <w:jc w:val="both"/>
        <w:rPr>
          <w:rFonts w:ascii="Arial" w:hAnsi="Arial" w:cs="Arial"/>
          <w:b w:val="0"/>
          <w:kern w:val="0"/>
          <w:sz w:val="22"/>
        </w:rPr>
      </w:pPr>
      <w:bookmarkStart w:id="79" w:name="_Toc187251509"/>
      <w:r>
        <w:rPr>
          <w:rFonts w:ascii="Arial" w:hAnsi="Arial" w:cs="Arial"/>
          <w:b w:val="0"/>
          <w:kern w:val="0"/>
          <w:sz w:val="22"/>
        </w:rPr>
        <w:t>Le pouvoir adjudicateur s'assure également de leur possibilité de poursuivre la procédure selon les nouvelles modalités fixées. Les aménagements concernent notamment les modalités de signature pour lesquelles l'acheteur peut accepter des documents signés de manière manuscrite et scannés. Une fois l'évènement perturbateur terminé, les originaux signés sont transmis dans les meilleurs délais à l'acheteur afin d'établir une preuve parfaite des engagements contractuels.</w:t>
      </w:r>
      <w:bookmarkEnd w:id="79"/>
    </w:p>
    <w:p w14:paraId="0388E729" w14:textId="77777777" w:rsidR="00AB7679" w:rsidRPr="00A3209A" w:rsidRDefault="00AB7679" w:rsidP="00AB7679">
      <w:pPr>
        <w:rPr>
          <w:rFonts w:eastAsia="Calibri"/>
        </w:rPr>
      </w:pPr>
    </w:p>
    <w:p w14:paraId="3618C0AC" w14:textId="77777777" w:rsidR="00614D7F" w:rsidRPr="00A3209A" w:rsidRDefault="00614D7F" w:rsidP="00614D7F">
      <w:pPr>
        <w:pStyle w:val="Titre1"/>
        <w:rPr>
          <w:rFonts w:ascii="Arial" w:hAnsi="Arial" w:cs="Arial"/>
        </w:rPr>
      </w:pPr>
      <w:bookmarkStart w:id="80" w:name="_Toc187251510"/>
      <w:r>
        <w:rPr>
          <w:rFonts w:ascii="Arial" w:hAnsi="Arial" w:cs="Arial"/>
        </w:rPr>
        <w:t>Article 14 : Voies et délais de recours</w:t>
      </w:r>
      <w:bookmarkEnd w:id="68"/>
      <w:bookmarkEnd w:id="69"/>
      <w:bookmarkEnd w:id="80"/>
    </w:p>
    <w:p w14:paraId="6EA469D6" w14:textId="77777777" w:rsidR="00614D7F" w:rsidRPr="00A3209A" w:rsidRDefault="00614D7F" w:rsidP="00614D7F">
      <w:pPr>
        <w:rPr>
          <w:rFonts w:ascii="Arial" w:hAnsi="Arial" w:cs="Arial"/>
        </w:rPr>
      </w:pPr>
    </w:p>
    <w:p w14:paraId="347D3167" w14:textId="77777777" w:rsidR="00614D7F" w:rsidRPr="00A3209A" w:rsidRDefault="00614D7F" w:rsidP="00614D7F">
      <w:pPr>
        <w:rPr>
          <w:rFonts w:ascii="Arial" w:hAnsi="Arial" w:cs="Arial"/>
        </w:rPr>
      </w:pPr>
      <w:r>
        <w:rPr>
          <w:rFonts w:ascii="Arial" w:hAnsi="Arial" w:cs="Arial"/>
        </w:rPr>
        <w:t xml:space="preserve">Les voies de recours ouvertes aux candidats sont les suivantes : </w:t>
      </w:r>
    </w:p>
    <w:p w14:paraId="41DCFD3B" w14:textId="4AAAD64D" w:rsidR="00614D7F" w:rsidRPr="00A3209A" w:rsidRDefault="00614D7F" w:rsidP="00FF16F8">
      <w:pPr>
        <w:numPr>
          <w:ilvl w:val="0"/>
          <w:numId w:val="30"/>
        </w:numPr>
        <w:ind w:left="567" w:hanging="283"/>
        <w:jc w:val="both"/>
        <w:rPr>
          <w:rFonts w:ascii="Arial" w:hAnsi="Arial" w:cs="Arial"/>
        </w:rPr>
      </w:pPr>
      <w:r>
        <w:rPr>
          <w:rFonts w:ascii="Arial" w:hAnsi="Arial" w:cs="Arial"/>
        </w:rPr>
        <w:t xml:space="preserve">référé </w:t>
      </w:r>
      <w:r w:rsidR="003100DE">
        <w:rPr>
          <w:rFonts w:ascii="Arial" w:hAnsi="Arial" w:cs="Arial"/>
        </w:rPr>
        <w:t>précontractuel</w:t>
      </w:r>
      <w:r>
        <w:rPr>
          <w:rFonts w:ascii="Arial" w:hAnsi="Arial" w:cs="Arial"/>
        </w:rPr>
        <w:t xml:space="preserve"> prévu aux articles L.551-1 à L.551-12 du Code de justice administrative (C.J.A.), et pouvant être exercé avant la signature du contrat ;</w:t>
      </w:r>
    </w:p>
    <w:p w14:paraId="55EB9ED8" w14:textId="77777777" w:rsidR="00614D7F" w:rsidRPr="00A3209A" w:rsidRDefault="00614D7F" w:rsidP="00FF16F8">
      <w:pPr>
        <w:numPr>
          <w:ilvl w:val="0"/>
          <w:numId w:val="30"/>
        </w:numPr>
        <w:ind w:left="567" w:hanging="283"/>
        <w:jc w:val="both"/>
        <w:rPr>
          <w:rFonts w:ascii="Arial" w:hAnsi="Arial" w:cs="Arial"/>
        </w:rPr>
      </w:pPr>
      <w:r>
        <w:rPr>
          <w:rFonts w:ascii="Arial" w:hAnsi="Arial" w:cs="Arial"/>
        </w:rPr>
        <w:t>référé contractuel prévu aux articles L.551-13 à L.551-23 du C.J.A., et pouvant être exercé dans les délais prévus à l’article R. 551-7 du C.J.A. ;</w:t>
      </w:r>
    </w:p>
    <w:p w14:paraId="4B399936" w14:textId="77777777" w:rsidR="00FF16F8" w:rsidRPr="00A3209A" w:rsidRDefault="00FF16F8" w:rsidP="00FF16F8">
      <w:pPr>
        <w:numPr>
          <w:ilvl w:val="0"/>
          <w:numId w:val="30"/>
        </w:numPr>
        <w:ind w:left="567" w:hanging="283"/>
        <w:jc w:val="both"/>
        <w:rPr>
          <w:rFonts w:ascii="Arial" w:hAnsi="Arial" w:cs="Arial"/>
        </w:rPr>
      </w:pPr>
      <w:r>
        <w:rPr>
          <w:rFonts w:ascii="Arial" w:hAnsi="Arial" w:cs="Arial"/>
        </w:rPr>
        <w:t>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w:t>
      </w:r>
    </w:p>
    <w:p w14:paraId="7BB79729" w14:textId="77777777" w:rsidR="00614D7F" w:rsidRPr="00A3209A" w:rsidRDefault="00614D7F" w:rsidP="00FF16F8">
      <w:pPr>
        <w:numPr>
          <w:ilvl w:val="0"/>
          <w:numId w:val="30"/>
        </w:numPr>
        <w:ind w:left="567" w:hanging="283"/>
        <w:jc w:val="both"/>
        <w:rPr>
          <w:rFonts w:ascii="Arial" w:hAnsi="Arial" w:cs="Arial"/>
        </w:rPr>
      </w:pPr>
      <w:r>
        <w:rPr>
          <w:rFonts w:ascii="Arial" w:hAnsi="Arial" w:cs="Arial"/>
        </w:rPr>
        <w:t>recours de pleine juridiction ouvert aux tiers justifiant d’un intérêt lésé, et pouvant être exercé dans les deux mois suivant la date à laquelle la conclusion du contrat est rendue publique.</w:t>
      </w:r>
    </w:p>
    <w:p w14:paraId="4D2F0B56" w14:textId="77777777" w:rsidR="00614D7F" w:rsidRPr="00A3209A" w:rsidRDefault="00614D7F" w:rsidP="00614D7F">
      <w:pPr>
        <w:rPr>
          <w:rFonts w:ascii="Arial" w:hAnsi="Arial" w:cs="Arial"/>
          <w:b/>
        </w:rPr>
      </w:pPr>
    </w:p>
    <w:p w14:paraId="20D2BD6F" w14:textId="77777777" w:rsidR="00614D7F" w:rsidRPr="00A3209A" w:rsidRDefault="00614D7F" w:rsidP="00614D7F">
      <w:pPr>
        <w:rPr>
          <w:rFonts w:ascii="Arial" w:hAnsi="Arial" w:cs="Arial"/>
        </w:rPr>
      </w:pPr>
      <w:r>
        <w:rPr>
          <w:rFonts w:ascii="Arial" w:hAnsi="Arial" w:cs="Arial"/>
          <w:b/>
        </w:rPr>
        <w:t>I</w:t>
      </w:r>
      <w:r>
        <w:rPr>
          <w:rFonts w:ascii="Arial" w:hAnsi="Arial" w:cs="Arial"/>
        </w:rPr>
        <w:t xml:space="preserve">nstance chargée des procédures de médiation : </w:t>
      </w:r>
    </w:p>
    <w:p w14:paraId="4FBA00F9" w14:textId="77777777" w:rsidR="00614D7F" w:rsidRPr="00A3209A" w:rsidRDefault="00614D7F" w:rsidP="007F1A33">
      <w:pPr>
        <w:jc w:val="center"/>
        <w:rPr>
          <w:rFonts w:ascii="Arial" w:hAnsi="Arial" w:cs="Arial"/>
        </w:rPr>
      </w:pPr>
      <w:r>
        <w:rPr>
          <w:rFonts w:ascii="Arial" w:hAnsi="Arial" w:cs="Arial"/>
        </w:rPr>
        <w:t>Comité consultatif inter-régional de règlements amiables des litiges relatifs aux marchés publics,</w:t>
      </w:r>
    </w:p>
    <w:p w14:paraId="2DC42C65" w14:textId="77777777" w:rsidR="00614D7F" w:rsidRPr="00A3209A" w:rsidRDefault="00614D7F" w:rsidP="007F1A33">
      <w:pPr>
        <w:jc w:val="center"/>
        <w:rPr>
          <w:rFonts w:ascii="Arial" w:hAnsi="Arial" w:cs="Arial"/>
        </w:rPr>
      </w:pPr>
      <w:r>
        <w:rPr>
          <w:rFonts w:ascii="Arial" w:hAnsi="Arial" w:cs="Arial"/>
        </w:rPr>
        <w:t>Préfecture de Meurthe-Et-Moselle</w:t>
      </w:r>
    </w:p>
    <w:p w14:paraId="59E7F3A9" w14:textId="77777777" w:rsidR="00614D7F" w:rsidRPr="00A3209A" w:rsidRDefault="00614D7F" w:rsidP="007F1A33">
      <w:pPr>
        <w:jc w:val="center"/>
        <w:rPr>
          <w:rFonts w:ascii="Arial" w:hAnsi="Arial" w:cs="Arial"/>
        </w:rPr>
      </w:pPr>
      <w:r>
        <w:rPr>
          <w:rFonts w:ascii="Arial" w:hAnsi="Arial" w:cs="Arial"/>
        </w:rPr>
        <w:t>1 rue du Préfet Claude Erignac co60031</w:t>
      </w:r>
    </w:p>
    <w:p w14:paraId="327B737C" w14:textId="77777777" w:rsidR="00614D7F" w:rsidRPr="00A3209A" w:rsidRDefault="00614D7F" w:rsidP="007F1A33">
      <w:pPr>
        <w:jc w:val="center"/>
        <w:rPr>
          <w:rFonts w:ascii="Arial" w:hAnsi="Arial" w:cs="Arial"/>
        </w:rPr>
      </w:pPr>
      <w:r>
        <w:rPr>
          <w:rFonts w:ascii="Arial" w:hAnsi="Arial" w:cs="Arial"/>
        </w:rPr>
        <w:t>54 038 Nancy Cedex</w:t>
      </w:r>
    </w:p>
    <w:p w14:paraId="450A34C3" w14:textId="77777777" w:rsidR="00614D7F" w:rsidRPr="00A3209A" w:rsidRDefault="00614D7F" w:rsidP="007F1A33">
      <w:pPr>
        <w:jc w:val="center"/>
        <w:rPr>
          <w:rFonts w:ascii="Arial" w:hAnsi="Arial" w:cs="Arial"/>
        </w:rPr>
      </w:pPr>
      <w:r>
        <w:rPr>
          <w:rFonts w:ascii="Arial" w:hAnsi="Arial" w:cs="Arial"/>
        </w:rPr>
        <w:t>Tél. : 03 83 34 25 62</w:t>
      </w:r>
    </w:p>
    <w:p w14:paraId="3396F914" w14:textId="77777777" w:rsidR="00614D7F" w:rsidRPr="00A3209A" w:rsidRDefault="00614D7F" w:rsidP="007F1A33">
      <w:pPr>
        <w:jc w:val="center"/>
        <w:rPr>
          <w:rFonts w:ascii="Arial" w:hAnsi="Arial" w:cs="Arial"/>
        </w:rPr>
      </w:pPr>
    </w:p>
    <w:p w14:paraId="41DE3EBF" w14:textId="77777777" w:rsidR="00614D7F" w:rsidRPr="00A3209A" w:rsidRDefault="00614D7F" w:rsidP="007F1A33">
      <w:pPr>
        <w:rPr>
          <w:rFonts w:ascii="Arial" w:hAnsi="Arial" w:cs="Arial"/>
        </w:rPr>
      </w:pPr>
      <w:r>
        <w:rPr>
          <w:rFonts w:ascii="Arial" w:hAnsi="Arial" w:cs="Arial"/>
        </w:rPr>
        <w:t>Instance chargée des recours :</w:t>
      </w:r>
    </w:p>
    <w:p w14:paraId="0619EDFF" w14:textId="77777777" w:rsidR="00614D7F" w:rsidRPr="00A3209A" w:rsidRDefault="00614D7F" w:rsidP="007F1A33">
      <w:pPr>
        <w:jc w:val="center"/>
        <w:rPr>
          <w:rFonts w:ascii="Arial" w:hAnsi="Arial" w:cs="Arial"/>
        </w:rPr>
      </w:pPr>
      <w:r>
        <w:rPr>
          <w:rFonts w:ascii="Arial" w:hAnsi="Arial" w:cs="Arial"/>
        </w:rPr>
        <w:t>Tribunal Administratif de Strasbourg</w:t>
      </w:r>
    </w:p>
    <w:p w14:paraId="2BCC037D" w14:textId="77777777" w:rsidR="00614D7F" w:rsidRPr="00A3209A" w:rsidRDefault="00614D7F" w:rsidP="007F1A33">
      <w:pPr>
        <w:jc w:val="center"/>
        <w:rPr>
          <w:rFonts w:ascii="Arial" w:hAnsi="Arial" w:cs="Arial"/>
        </w:rPr>
      </w:pPr>
      <w:r>
        <w:rPr>
          <w:rFonts w:ascii="Arial" w:hAnsi="Arial" w:cs="Arial"/>
        </w:rPr>
        <w:t>31 avenue de la Paix</w:t>
      </w:r>
    </w:p>
    <w:p w14:paraId="4CAEA08F" w14:textId="77777777" w:rsidR="00614D7F" w:rsidRPr="00A3209A" w:rsidRDefault="00614D7F" w:rsidP="007F1A33">
      <w:pPr>
        <w:jc w:val="center"/>
        <w:rPr>
          <w:rFonts w:ascii="Arial" w:hAnsi="Arial" w:cs="Arial"/>
        </w:rPr>
      </w:pPr>
      <w:r>
        <w:rPr>
          <w:rFonts w:ascii="Arial" w:hAnsi="Arial" w:cs="Arial"/>
        </w:rPr>
        <w:t>BP 51038</w:t>
      </w:r>
    </w:p>
    <w:p w14:paraId="62527918" w14:textId="77777777" w:rsidR="00614D7F" w:rsidRPr="00A3209A" w:rsidRDefault="00614D7F" w:rsidP="007F1A33">
      <w:pPr>
        <w:jc w:val="center"/>
        <w:rPr>
          <w:rFonts w:ascii="Arial" w:hAnsi="Arial" w:cs="Arial"/>
        </w:rPr>
      </w:pPr>
      <w:r>
        <w:rPr>
          <w:rFonts w:ascii="Arial" w:hAnsi="Arial" w:cs="Arial"/>
        </w:rPr>
        <w:t>67070 STRASBOURG CEDEX</w:t>
      </w:r>
    </w:p>
    <w:p w14:paraId="10FC842F" w14:textId="77777777" w:rsidR="00614D7F" w:rsidRPr="00A3209A" w:rsidRDefault="00614D7F" w:rsidP="007F1A33">
      <w:pPr>
        <w:jc w:val="center"/>
        <w:rPr>
          <w:rFonts w:ascii="Arial" w:hAnsi="Arial" w:cs="Arial"/>
        </w:rPr>
      </w:pPr>
    </w:p>
    <w:p w14:paraId="4267B938" w14:textId="77777777" w:rsidR="00614D7F" w:rsidRPr="00A3209A" w:rsidRDefault="00614D7F" w:rsidP="007F1A33">
      <w:pPr>
        <w:jc w:val="center"/>
        <w:rPr>
          <w:rFonts w:ascii="Arial" w:hAnsi="Arial" w:cs="Arial"/>
        </w:rPr>
      </w:pPr>
      <w:r>
        <w:rPr>
          <w:rFonts w:ascii="Arial" w:hAnsi="Arial" w:cs="Arial"/>
        </w:rPr>
        <w:t>Tél : 03 88 21 23 23</w:t>
      </w:r>
    </w:p>
    <w:p w14:paraId="20397163" w14:textId="77777777" w:rsidR="00614D7F" w:rsidRPr="00A3209A" w:rsidRDefault="00614D7F" w:rsidP="007F1A33">
      <w:pPr>
        <w:jc w:val="center"/>
        <w:rPr>
          <w:rFonts w:ascii="Arial" w:hAnsi="Arial" w:cs="Arial"/>
        </w:rPr>
      </w:pPr>
      <w:r>
        <w:rPr>
          <w:rFonts w:ascii="Arial" w:hAnsi="Arial" w:cs="Arial"/>
        </w:rPr>
        <w:t>Télécopie : 03 88 36 44 66</w:t>
      </w:r>
    </w:p>
    <w:p w14:paraId="56BFA6D9" w14:textId="77777777" w:rsidR="00614D7F" w:rsidRPr="003100DE" w:rsidRDefault="00614D7F" w:rsidP="007F1A33">
      <w:pPr>
        <w:jc w:val="center"/>
        <w:rPr>
          <w:rFonts w:ascii="Arial" w:hAnsi="Arial" w:cs="Arial"/>
        </w:rPr>
      </w:pPr>
      <w:r>
        <w:rPr>
          <w:rFonts w:ascii="Arial" w:hAnsi="Arial" w:cs="Arial"/>
        </w:rPr>
        <w:t xml:space="preserve">Courriel : </w:t>
      </w:r>
      <w:hyperlink r:id="rId12" w:history="1">
        <w:r>
          <w:rPr>
            <w:rStyle w:val="Lienhypertexte"/>
            <w:rFonts w:ascii="Arial" w:hAnsi="Arial" w:cs="Arial"/>
          </w:rPr>
          <w:t>greffe.ta-strasbourg@juradm.fr</w:t>
        </w:r>
      </w:hyperlink>
    </w:p>
    <w:p w14:paraId="1170C267" w14:textId="77777777" w:rsidR="00614D7F" w:rsidRPr="00614D7F" w:rsidRDefault="00614D7F" w:rsidP="007F1A33">
      <w:pPr>
        <w:jc w:val="center"/>
        <w:rPr>
          <w:rFonts w:ascii="Arial" w:hAnsi="Arial" w:cs="Arial"/>
        </w:rPr>
      </w:pPr>
      <w:proofErr w:type="spellStart"/>
      <w:r>
        <w:rPr>
          <w:rFonts w:ascii="Arial" w:hAnsi="Arial" w:cs="Arial"/>
          <w:lang w:val="de-DE"/>
        </w:rPr>
        <w:t>Url</w:t>
      </w:r>
      <w:proofErr w:type="spellEnd"/>
      <w:r>
        <w:rPr>
          <w:rFonts w:ascii="Arial" w:hAnsi="Arial" w:cs="Arial"/>
          <w:lang w:val="de-DE"/>
        </w:rPr>
        <w:t xml:space="preserve"> : </w:t>
      </w:r>
      <w:hyperlink r:id="rId13" w:history="1">
        <w:r>
          <w:rPr>
            <w:rStyle w:val="Lienhypertexte"/>
            <w:rFonts w:ascii="Arial" w:hAnsi="Arial" w:cs="Arial"/>
            <w:lang w:val="de-DE"/>
          </w:rPr>
          <w:t>http://strasbourg.tribunal-administratif.fr/</w:t>
        </w:r>
      </w:hyperlink>
    </w:p>
    <w:p w14:paraId="2DDEAEA7" w14:textId="77777777" w:rsidR="00E44EF8" w:rsidRPr="003865F6" w:rsidRDefault="00E44EF8">
      <w:pPr>
        <w:rPr>
          <w:rFonts w:ascii="Arial" w:hAnsi="Arial" w:cs="Arial"/>
        </w:rPr>
      </w:pPr>
    </w:p>
    <w:sectPr w:rsidR="00E44EF8" w:rsidRPr="003865F6" w:rsidSect="003100DE">
      <w:headerReference w:type="default" r:id="rId14"/>
      <w:footerReference w:type="default" r:id="rId15"/>
      <w:footerReference w:type="first" r:id="rId16"/>
      <w:type w:val="continuous"/>
      <w:pgSz w:w="11907" w:h="16840"/>
      <w:pgMar w:top="1418" w:right="1418" w:bottom="1134" w:left="1418" w:header="851"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E6241" w14:textId="77777777" w:rsidR="00E23D5C" w:rsidRDefault="00E23D5C" w:rsidP="00BD436C">
      <w:r>
        <w:separator/>
      </w:r>
    </w:p>
  </w:endnote>
  <w:endnote w:type="continuationSeparator" w:id="0">
    <w:p w14:paraId="2838263B" w14:textId="77777777" w:rsidR="00E23D5C" w:rsidRDefault="00E23D5C" w:rsidP="00BD4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1"/>
    <w:family w:val="roman"/>
    <w:notTrueType/>
    <w:pitch w:val="variable"/>
  </w:font>
  <w:font w:name="Times">
    <w:altName w:val="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Trebuchet MS">
    <w:panose1 w:val="020B0603020202020204"/>
    <w:charset w:val="00"/>
    <w:family w:val="swiss"/>
    <w:pitch w:val="variable"/>
    <w:sig w:usb0="000006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67CC" w14:textId="77777777" w:rsidR="00E11F4F" w:rsidRDefault="00E11F4F">
    <w:pPr>
      <w:pStyle w:val="Pieddepage"/>
      <w:rPr>
        <w:rStyle w:val="Numrodepage"/>
      </w:rPr>
    </w:pPr>
    <w:r>
      <w:rPr>
        <w:rStyle w:val="Numrodepage"/>
      </w:rPr>
      <w:tab/>
    </w:r>
    <w:r>
      <w:rPr>
        <w:rStyle w:val="Numrodepage"/>
        <w:snapToGrid w:val="0"/>
      </w:rPr>
      <w:t xml:space="preserve">Page </w:t>
    </w:r>
    <w:r>
      <w:rPr>
        <w:rStyle w:val="Numrodepage"/>
        <w:snapToGrid w:val="0"/>
      </w:rPr>
      <w:fldChar w:fldCharType="begin"/>
    </w:r>
    <w:r>
      <w:rPr>
        <w:rStyle w:val="Numrodepage"/>
        <w:snapToGrid w:val="0"/>
      </w:rPr>
      <w:instrText xml:space="preserve"> PAGE </w:instrText>
    </w:r>
    <w:r>
      <w:rPr>
        <w:rStyle w:val="Numrodepage"/>
        <w:snapToGrid w:val="0"/>
      </w:rPr>
      <w:fldChar w:fldCharType="separate"/>
    </w:r>
    <w:r w:rsidR="008D28E0">
      <w:rPr>
        <w:rStyle w:val="Numrodepage"/>
        <w:noProof/>
        <w:snapToGrid w:val="0"/>
      </w:rPr>
      <w:t>5</w:t>
    </w:r>
    <w:r>
      <w:rPr>
        <w:rStyle w:val="Numrodepage"/>
        <w:snapToGrid w:val="0"/>
      </w:rPr>
      <w:fldChar w:fldCharType="end"/>
    </w:r>
    <w:r>
      <w:rPr>
        <w:rStyle w:val="Numrodepage"/>
        <w:snapToGrid w:val="0"/>
      </w:rPr>
      <w:t xml:space="preserve"> sur </w:t>
    </w:r>
    <w:r>
      <w:rPr>
        <w:rStyle w:val="Numrodepage"/>
        <w:snapToGrid w:val="0"/>
      </w:rPr>
      <w:fldChar w:fldCharType="begin"/>
    </w:r>
    <w:r>
      <w:rPr>
        <w:rStyle w:val="Numrodepage"/>
        <w:snapToGrid w:val="0"/>
      </w:rPr>
      <w:instrText xml:space="preserve"> NUMPAGES </w:instrText>
    </w:r>
    <w:r>
      <w:rPr>
        <w:rStyle w:val="Numrodepage"/>
        <w:snapToGrid w:val="0"/>
      </w:rPr>
      <w:fldChar w:fldCharType="separate"/>
    </w:r>
    <w:r w:rsidR="008D28E0">
      <w:rPr>
        <w:rStyle w:val="Numrodepage"/>
        <w:noProof/>
        <w:snapToGrid w:val="0"/>
      </w:rPr>
      <w:t>21</w:t>
    </w:r>
    <w:r>
      <w:rPr>
        <w:rStyle w:val="Numrodepage"/>
        <w:snapToGrid w:val="0"/>
      </w:rPr>
      <w:fldChar w:fldCharType="end"/>
    </w:r>
    <w:r>
      <w:rPr>
        <w:rStyle w:val="Numrodepage"/>
      </w:rPr>
      <w:tab/>
    </w:r>
    <w:r>
      <w:rPr>
        <w:rStyle w:val="Numrodepage"/>
        <w:sz w:val="16"/>
      </w:rPr>
      <w:t>R.C.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C4FE1" w14:textId="77777777" w:rsidR="00E11F4F" w:rsidRDefault="00E11F4F">
    <w:pPr>
      <w:pStyle w:val="Pieddepage"/>
      <w:rPr>
        <w:sz w:val="16"/>
      </w:rPr>
    </w:pPr>
    <w:r>
      <w:rPr>
        <w:rStyle w:val="Numrodepage"/>
      </w:rPr>
      <w:tab/>
    </w:r>
    <w:r>
      <w:rPr>
        <w:rStyle w:val="Numrodepage"/>
        <w:snapToGrid w:val="0"/>
      </w:rPr>
      <w:t xml:space="preserve">Page </w:t>
    </w:r>
    <w:r>
      <w:rPr>
        <w:rStyle w:val="Numrodepage"/>
        <w:snapToGrid w:val="0"/>
      </w:rPr>
      <w:fldChar w:fldCharType="begin"/>
    </w:r>
    <w:r>
      <w:rPr>
        <w:rStyle w:val="Numrodepage"/>
        <w:snapToGrid w:val="0"/>
      </w:rPr>
      <w:instrText xml:space="preserve"> PAGE </w:instrText>
    </w:r>
    <w:r>
      <w:rPr>
        <w:rStyle w:val="Numrodepage"/>
        <w:snapToGrid w:val="0"/>
      </w:rPr>
      <w:fldChar w:fldCharType="separate"/>
    </w:r>
    <w:r w:rsidR="008D28E0">
      <w:rPr>
        <w:rStyle w:val="Numrodepage"/>
        <w:noProof/>
        <w:snapToGrid w:val="0"/>
      </w:rPr>
      <w:t>1</w:t>
    </w:r>
    <w:r>
      <w:rPr>
        <w:rStyle w:val="Numrodepage"/>
        <w:snapToGrid w:val="0"/>
      </w:rPr>
      <w:fldChar w:fldCharType="end"/>
    </w:r>
    <w:r>
      <w:rPr>
        <w:rStyle w:val="Numrodepage"/>
        <w:snapToGrid w:val="0"/>
      </w:rPr>
      <w:t xml:space="preserve"> sur </w:t>
    </w:r>
    <w:r>
      <w:rPr>
        <w:rStyle w:val="Numrodepage"/>
        <w:snapToGrid w:val="0"/>
      </w:rPr>
      <w:fldChar w:fldCharType="begin"/>
    </w:r>
    <w:r>
      <w:rPr>
        <w:rStyle w:val="Numrodepage"/>
        <w:snapToGrid w:val="0"/>
      </w:rPr>
      <w:instrText xml:space="preserve"> NUMPAGES </w:instrText>
    </w:r>
    <w:r>
      <w:rPr>
        <w:rStyle w:val="Numrodepage"/>
        <w:snapToGrid w:val="0"/>
      </w:rPr>
      <w:fldChar w:fldCharType="separate"/>
    </w:r>
    <w:r w:rsidR="008D28E0">
      <w:rPr>
        <w:rStyle w:val="Numrodepage"/>
        <w:noProof/>
        <w:snapToGrid w:val="0"/>
      </w:rPr>
      <w:t>21</w:t>
    </w:r>
    <w:r>
      <w:rPr>
        <w:rStyle w:val="Numrodepage"/>
        <w:snapToGrid w:val="0"/>
      </w:rPr>
      <w:fldChar w:fldCharType="end"/>
    </w:r>
    <w:r>
      <w:rPr>
        <w:rStyle w:val="Numrodepag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ACE5A" w14:textId="77777777" w:rsidR="00E23D5C" w:rsidRDefault="00E23D5C" w:rsidP="00BD436C">
      <w:r>
        <w:separator/>
      </w:r>
    </w:p>
  </w:footnote>
  <w:footnote w:type="continuationSeparator" w:id="0">
    <w:p w14:paraId="58153FA8" w14:textId="77777777" w:rsidR="00E23D5C" w:rsidRDefault="00E23D5C" w:rsidP="00BD4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9B40F" w14:textId="3E618758" w:rsidR="00E11F4F" w:rsidRPr="007000FF" w:rsidRDefault="00844A85" w:rsidP="00026640">
    <w:pPr>
      <w:pStyle w:val="En-tte"/>
      <w:jc w:val="center"/>
      <w:rPr>
        <w:rFonts w:ascii="Arial Narrow" w:hAnsi="Arial Narrow"/>
      </w:rPr>
    </w:pPr>
    <w:r>
      <w:rPr>
        <w:rFonts w:ascii="Arial Narrow" w:hAnsi="Arial Narrow"/>
        <w:b/>
        <w:i/>
        <w:noProof/>
        <w:sz w:val="16"/>
      </w:rPr>
      <w:t>Réfection</w:t>
    </w:r>
    <w:r w:rsidR="00E11F4F" w:rsidRPr="00844A85">
      <w:rPr>
        <w:rFonts w:ascii="Arial Narrow" w:hAnsi="Arial Narrow"/>
        <w:b/>
        <w:i/>
        <w:noProof/>
        <w:sz w:val="16"/>
      </w:rPr>
      <w:t xml:space="preserve"> de la cour et des sanitaires de l’école élémentaire de Niedernai</w:t>
    </w:r>
  </w:p>
  <w:p w14:paraId="7C6D519A" w14:textId="77777777" w:rsidR="00E11F4F" w:rsidRPr="00026640" w:rsidRDefault="00E11F4F" w:rsidP="0002664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4A2D84"/>
    <w:multiLevelType w:val="hybridMultilevel"/>
    <w:tmpl w:val="AF446970"/>
    <w:lvl w:ilvl="0" w:tplc="00000000">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84A344F"/>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3" w15:restartNumberingAfterBreak="0">
    <w:nsid w:val="09D602E6"/>
    <w:multiLevelType w:val="hybridMultilevel"/>
    <w:tmpl w:val="C34CBE2C"/>
    <w:lvl w:ilvl="0" w:tplc="9B267D78">
      <w:start w:val="1"/>
      <w:numFmt w:val="decimal"/>
      <w:lvlText w:val="%1."/>
      <w:lvlJc w:val="left"/>
      <w:pPr>
        <w:ind w:left="1004" w:hanging="360"/>
      </w:pPr>
      <w:rPr>
        <w:rFonts w:hint="default"/>
        <w:b w:val="0"/>
        <w:u w:val="none"/>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4" w15:restartNumberingAfterBreak="0">
    <w:nsid w:val="0A7B38C7"/>
    <w:multiLevelType w:val="hybridMultilevel"/>
    <w:tmpl w:val="F43AE740"/>
    <w:lvl w:ilvl="0" w:tplc="255A63C4">
      <w:start w:val="6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D7A37DD"/>
    <w:multiLevelType w:val="hybridMultilevel"/>
    <w:tmpl w:val="93FE007A"/>
    <w:lvl w:ilvl="0" w:tplc="5C6052BC">
      <w:start w:val="1"/>
      <w:numFmt w:val="bullet"/>
      <w:lvlText w:val="-"/>
      <w:lvlJc w:val="left"/>
      <w:pPr>
        <w:ind w:left="1068" w:hanging="360"/>
      </w:pPr>
      <w:rPr>
        <w:rFonts w:ascii="Palatino" w:eastAsia="Calibri" w:hAnsi="Palatino"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2161B6C"/>
    <w:multiLevelType w:val="hybridMultilevel"/>
    <w:tmpl w:val="F21E12CE"/>
    <w:lvl w:ilvl="0" w:tplc="FEE2D3DA">
      <w:start w:val="50"/>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7F1D2A"/>
    <w:multiLevelType w:val="hybridMultilevel"/>
    <w:tmpl w:val="FD3A35E8"/>
    <w:lvl w:ilvl="0" w:tplc="623ABF64">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072BC1"/>
    <w:multiLevelType w:val="hybridMultilevel"/>
    <w:tmpl w:val="98CE962E"/>
    <w:lvl w:ilvl="0" w:tplc="E2882F3A">
      <w:start w:val="1"/>
      <w:numFmt w:val="bullet"/>
      <w:lvlText w:val="-"/>
      <w:lvlJc w:val="left"/>
      <w:pPr>
        <w:ind w:left="1211" w:hanging="360"/>
      </w:pPr>
      <w:rPr>
        <w:rFonts w:ascii="Arial Narrow" w:eastAsia="Times New Roman" w:hAnsi="Arial Narrow" w:cs="Times New Roman"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9" w15:restartNumberingAfterBreak="0">
    <w:nsid w:val="1C9C4C44"/>
    <w:multiLevelType w:val="multilevel"/>
    <w:tmpl w:val="02DAB022"/>
    <w:lvl w:ilvl="0">
      <w:start w:val="5"/>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 w15:restartNumberingAfterBreak="0">
    <w:nsid w:val="1D6D1AB6"/>
    <w:multiLevelType w:val="hybridMultilevel"/>
    <w:tmpl w:val="BAD63FAA"/>
    <w:lvl w:ilvl="0" w:tplc="5C6052BC">
      <w:start w:val="1"/>
      <w:numFmt w:val="bullet"/>
      <w:lvlText w:val="-"/>
      <w:lvlJc w:val="left"/>
      <w:pPr>
        <w:ind w:left="1068" w:hanging="360"/>
      </w:pPr>
      <w:rPr>
        <w:rFonts w:ascii="Palatino" w:eastAsia="Calibri" w:hAnsi="Palatino"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214A3ABC"/>
    <w:multiLevelType w:val="hybridMultilevel"/>
    <w:tmpl w:val="802EE086"/>
    <w:lvl w:ilvl="0" w:tplc="DFD0CE5E">
      <w:start w:val="5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D501887"/>
    <w:multiLevelType w:val="hybridMultilevel"/>
    <w:tmpl w:val="78F0FDB0"/>
    <w:lvl w:ilvl="0" w:tplc="A9104480">
      <w:start w:val="50"/>
      <w:numFmt w:val="decimal"/>
      <w:lvlText w:val="%1"/>
      <w:lvlJc w:val="left"/>
      <w:pPr>
        <w:ind w:left="853" w:hanging="360"/>
      </w:pPr>
      <w:rPr>
        <w:rFonts w:hint="default"/>
      </w:rPr>
    </w:lvl>
    <w:lvl w:ilvl="1" w:tplc="040C0019" w:tentative="1">
      <w:start w:val="1"/>
      <w:numFmt w:val="lowerLetter"/>
      <w:lvlText w:val="%2."/>
      <w:lvlJc w:val="left"/>
      <w:pPr>
        <w:ind w:left="1573" w:hanging="360"/>
      </w:pPr>
    </w:lvl>
    <w:lvl w:ilvl="2" w:tplc="040C001B" w:tentative="1">
      <w:start w:val="1"/>
      <w:numFmt w:val="lowerRoman"/>
      <w:lvlText w:val="%3."/>
      <w:lvlJc w:val="right"/>
      <w:pPr>
        <w:ind w:left="2293" w:hanging="180"/>
      </w:pPr>
    </w:lvl>
    <w:lvl w:ilvl="3" w:tplc="040C000F" w:tentative="1">
      <w:start w:val="1"/>
      <w:numFmt w:val="decimal"/>
      <w:lvlText w:val="%4."/>
      <w:lvlJc w:val="left"/>
      <w:pPr>
        <w:ind w:left="3013" w:hanging="360"/>
      </w:pPr>
    </w:lvl>
    <w:lvl w:ilvl="4" w:tplc="040C0019" w:tentative="1">
      <w:start w:val="1"/>
      <w:numFmt w:val="lowerLetter"/>
      <w:lvlText w:val="%5."/>
      <w:lvlJc w:val="left"/>
      <w:pPr>
        <w:ind w:left="3733" w:hanging="360"/>
      </w:pPr>
    </w:lvl>
    <w:lvl w:ilvl="5" w:tplc="040C001B" w:tentative="1">
      <w:start w:val="1"/>
      <w:numFmt w:val="lowerRoman"/>
      <w:lvlText w:val="%6."/>
      <w:lvlJc w:val="right"/>
      <w:pPr>
        <w:ind w:left="4453" w:hanging="180"/>
      </w:pPr>
    </w:lvl>
    <w:lvl w:ilvl="6" w:tplc="040C000F" w:tentative="1">
      <w:start w:val="1"/>
      <w:numFmt w:val="decimal"/>
      <w:lvlText w:val="%7."/>
      <w:lvlJc w:val="left"/>
      <w:pPr>
        <w:ind w:left="5173" w:hanging="360"/>
      </w:pPr>
    </w:lvl>
    <w:lvl w:ilvl="7" w:tplc="040C0019" w:tentative="1">
      <w:start w:val="1"/>
      <w:numFmt w:val="lowerLetter"/>
      <w:lvlText w:val="%8."/>
      <w:lvlJc w:val="left"/>
      <w:pPr>
        <w:ind w:left="5893" w:hanging="360"/>
      </w:pPr>
    </w:lvl>
    <w:lvl w:ilvl="8" w:tplc="040C001B" w:tentative="1">
      <w:start w:val="1"/>
      <w:numFmt w:val="lowerRoman"/>
      <w:lvlText w:val="%9."/>
      <w:lvlJc w:val="right"/>
      <w:pPr>
        <w:ind w:left="6613" w:hanging="180"/>
      </w:pPr>
    </w:lvl>
  </w:abstractNum>
  <w:abstractNum w:abstractNumId="13" w15:restartNumberingAfterBreak="0">
    <w:nsid w:val="2EEE2F31"/>
    <w:multiLevelType w:val="hybridMultilevel"/>
    <w:tmpl w:val="23CA5812"/>
    <w:lvl w:ilvl="0" w:tplc="43903C28">
      <w:start w:val="2"/>
      <w:numFmt w:val="decimal"/>
      <w:lvlText w:val="%1"/>
      <w:lvlJc w:val="left"/>
      <w:pPr>
        <w:ind w:left="1101" w:hanging="360"/>
      </w:pPr>
      <w:rPr>
        <w:rFonts w:hint="default"/>
      </w:rPr>
    </w:lvl>
    <w:lvl w:ilvl="1" w:tplc="040C0019" w:tentative="1">
      <w:start w:val="1"/>
      <w:numFmt w:val="lowerLetter"/>
      <w:lvlText w:val="%2."/>
      <w:lvlJc w:val="left"/>
      <w:pPr>
        <w:ind w:left="1821" w:hanging="360"/>
      </w:pPr>
    </w:lvl>
    <w:lvl w:ilvl="2" w:tplc="040C001B" w:tentative="1">
      <w:start w:val="1"/>
      <w:numFmt w:val="lowerRoman"/>
      <w:lvlText w:val="%3."/>
      <w:lvlJc w:val="right"/>
      <w:pPr>
        <w:ind w:left="2541" w:hanging="180"/>
      </w:pPr>
    </w:lvl>
    <w:lvl w:ilvl="3" w:tplc="040C000F" w:tentative="1">
      <w:start w:val="1"/>
      <w:numFmt w:val="decimal"/>
      <w:lvlText w:val="%4."/>
      <w:lvlJc w:val="left"/>
      <w:pPr>
        <w:ind w:left="3261" w:hanging="360"/>
      </w:pPr>
    </w:lvl>
    <w:lvl w:ilvl="4" w:tplc="040C0019" w:tentative="1">
      <w:start w:val="1"/>
      <w:numFmt w:val="lowerLetter"/>
      <w:lvlText w:val="%5."/>
      <w:lvlJc w:val="left"/>
      <w:pPr>
        <w:ind w:left="3981" w:hanging="360"/>
      </w:pPr>
    </w:lvl>
    <w:lvl w:ilvl="5" w:tplc="040C001B" w:tentative="1">
      <w:start w:val="1"/>
      <w:numFmt w:val="lowerRoman"/>
      <w:lvlText w:val="%6."/>
      <w:lvlJc w:val="right"/>
      <w:pPr>
        <w:ind w:left="4701" w:hanging="180"/>
      </w:pPr>
    </w:lvl>
    <w:lvl w:ilvl="6" w:tplc="040C000F" w:tentative="1">
      <w:start w:val="1"/>
      <w:numFmt w:val="decimal"/>
      <w:lvlText w:val="%7."/>
      <w:lvlJc w:val="left"/>
      <w:pPr>
        <w:ind w:left="5421" w:hanging="360"/>
      </w:pPr>
    </w:lvl>
    <w:lvl w:ilvl="7" w:tplc="040C0019" w:tentative="1">
      <w:start w:val="1"/>
      <w:numFmt w:val="lowerLetter"/>
      <w:lvlText w:val="%8."/>
      <w:lvlJc w:val="left"/>
      <w:pPr>
        <w:ind w:left="6141" w:hanging="360"/>
      </w:pPr>
    </w:lvl>
    <w:lvl w:ilvl="8" w:tplc="040C001B" w:tentative="1">
      <w:start w:val="1"/>
      <w:numFmt w:val="lowerRoman"/>
      <w:lvlText w:val="%9."/>
      <w:lvlJc w:val="right"/>
      <w:pPr>
        <w:ind w:left="6861" w:hanging="180"/>
      </w:pPr>
    </w:lvl>
  </w:abstractNum>
  <w:abstractNum w:abstractNumId="14" w15:restartNumberingAfterBreak="0">
    <w:nsid w:val="2F213AF2"/>
    <w:multiLevelType w:val="hybridMultilevel"/>
    <w:tmpl w:val="0FB02D0E"/>
    <w:lvl w:ilvl="0" w:tplc="B720C12A">
      <w:start w:val="5"/>
      <w:numFmt w:val="bullet"/>
      <w:lvlText w:val=""/>
      <w:lvlJc w:val="left"/>
      <w:pPr>
        <w:ind w:left="928" w:hanging="360"/>
      </w:pPr>
      <w:rPr>
        <w:rFonts w:ascii="Symbol" w:eastAsia="Times New Roman" w:hAnsi="Symbol" w:cs="Arial" w:hint="default"/>
      </w:rPr>
    </w:lvl>
    <w:lvl w:ilvl="1" w:tplc="040C0003">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5" w15:restartNumberingAfterBreak="0">
    <w:nsid w:val="314D10D6"/>
    <w:multiLevelType w:val="hybridMultilevel"/>
    <w:tmpl w:val="EF8A11CA"/>
    <w:lvl w:ilvl="0" w:tplc="98DA5568">
      <w:numFmt w:val="bullet"/>
      <w:lvlText w:val="-"/>
      <w:lvlJc w:val="left"/>
      <w:pPr>
        <w:ind w:left="720" w:hanging="360"/>
      </w:pPr>
      <w:rPr>
        <w:rFonts w:ascii="Outfit" w:eastAsia="Times New Roman" w:hAnsi="Outfit"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3C12A0B"/>
    <w:multiLevelType w:val="hybridMultilevel"/>
    <w:tmpl w:val="53962E20"/>
    <w:lvl w:ilvl="0" w:tplc="5CC8E030">
      <w:start w:val="1"/>
      <w:numFmt w:val="bullet"/>
      <w:lvlText w:val="-"/>
      <w:lvlJc w:val="left"/>
      <w:pPr>
        <w:tabs>
          <w:tab w:val="num" w:pos="720"/>
        </w:tabs>
        <w:ind w:left="720" w:hanging="360"/>
      </w:pPr>
      <w:rPr>
        <w:rFonts w:ascii="Arial Narrow" w:eastAsia="Times New Roman" w:hAnsi="Arial Narrow"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D3666"/>
    <w:multiLevelType w:val="multilevel"/>
    <w:tmpl w:val="5F8021A4"/>
    <w:lvl w:ilvl="0">
      <w:start w:val="1"/>
      <w:numFmt w:val="bullet"/>
      <w:lvlText w:val="·"/>
      <w:lvlJc w:val="left"/>
      <w:pPr>
        <w:tabs>
          <w:tab w:val="num" w:pos="0"/>
        </w:tabs>
        <w:ind w:left="284" w:hanging="284"/>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DBB0185"/>
    <w:multiLevelType w:val="hybridMultilevel"/>
    <w:tmpl w:val="1874877E"/>
    <w:lvl w:ilvl="0" w:tplc="2CB8EA88">
      <w:start w:val="1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E807210"/>
    <w:multiLevelType w:val="hybridMultilevel"/>
    <w:tmpl w:val="97D2BAA4"/>
    <w:lvl w:ilvl="0" w:tplc="BAB68764">
      <w:start w:val="50"/>
      <w:numFmt w:val="decimal"/>
      <w:lvlText w:val="%1"/>
      <w:lvlJc w:val="left"/>
      <w:pPr>
        <w:ind w:left="569" w:hanging="360"/>
      </w:pPr>
      <w:rPr>
        <w:rFonts w:hint="default"/>
      </w:rPr>
    </w:lvl>
    <w:lvl w:ilvl="1" w:tplc="040C0019" w:tentative="1">
      <w:start w:val="1"/>
      <w:numFmt w:val="lowerLetter"/>
      <w:lvlText w:val="%2."/>
      <w:lvlJc w:val="left"/>
      <w:pPr>
        <w:ind w:left="1289" w:hanging="360"/>
      </w:pPr>
    </w:lvl>
    <w:lvl w:ilvl="2" w:tplc="040C001B" w:tentative="1">
      <w:start w:val="1"/>
      <w:numFmt w:val="lowerRoman"/>
      <w:lvlText w:val="%3."/>
      <w:lvlJc w:val="right"/>
      <w:pPr>
        <w:ind w:left="2009" w:hanging="180"/>
      </w:pPr>
    </w:lvl>
    <w:lvl w:ilvl="3" w:tplc="040C000F" w:tentative="1">
      <w:start w:val="1"/>
      <w:numFmt w:val="decimal"/>
      <w:lvlText w:val="%4."/>
      <w:lvlJc w:val="left"/>
      <w:pPr>
        <w:ind w:left="2729" w:hanging="360"/>
      </w:pPr>
    </w:lvl>
    <w:lvl w:ilvl="4" w:tplc="040C0019" w:tentative="1">
      <w:start w:val="1"/>
      <w:numFmt w:val="lowerLetter"/>
      <w:lvlText w:val="%5."/>
      <w:lvlJc w:val="left"/>
      <w:pPr>
        <w:ind w:left="3449" w:hanging="360"/>
      </w:pPr>
    </w:lvl>
    <w:lvl w:ilvl="5" w:tplc="040C001B" w:tentative="1">
      <w:start w:val="1"/>
      <w:numFmt w:val="lowerRoman"/>
      <w:lvlText w:val="%6."/>
      <w:lvlJc w:val="right"/>
      <w:pPr>
        <w:ind w:left="4169" w:hanging="180"/>
      </w:pPr>
    </w:lvl>
    <w:lvl w:ilvl="6" w:tplc="040C000F" w:tentative="1">
      <w:start w:val="1"/>
      <w:numFmt w:val="decimal"/>
      <w:lvlText w:val="%7."/>
      <w:lvlJc w:val="left"/>
      <w:pPr>
        <w:ind w:left="4889" w:hanging="360"/>
      </w:pPr>
    </w:lvl>
    <w:lvl w:ilvl="7" w:tplc="040C0019" w:tentative="1">
      <w:start w:val="1"/>
      <w:numFmt w:val="lowerLetter"/>
      <w:lvlText w:val="%8."/>
      <w:lvlJc w:val="left"/>
      <w:pPr>
        <w:ind w:left="5609" w:hanging="360"/>
      </w:pPr>
    </w:lvl>
    <w:lvl w:ilvl="8" w:tplc="040C001B" w:tentative="1">
      <w:start w:val="1"/>
      <w:numFmt w:val="lowerRoman"/>
      <w:lvlText w:val="%9."/>
      <w:lvlJc w:val="right"/>
      <w:pPr>
        <w:ind w:left="6329" w:hanging="180"/>
      </w:pPr>
    </w:lvl>
  </w:abstractNum>
  <w:abstractNum w:abstractNumId="20" w15:restartNumberingAfterBreak="0">
    <w:nsid w:val="525E308D"/>
    <w:multiLevelType w:val="multilevel"/>
    <w:tmpl w:val="02DAB022"/>
    <w:lvl w:ilvl="0">
      <w:start w:val="5"/>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15:restartNumberingAfterBreak="0">
    <w:nsid w:val="55526A86"/>
    <w:multiLevelType w:val="hybridMultilevel"/>
    <w:tmpl w:val="6F3EF992"/>
    <w:lvl w:ilvl="0" w:tplc="00000000">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564E42C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3" w15:restartNumberingAfterBreak="0">
    <w:nsid w:val="568B4DA0"/>
    <w:multiLevelType w:val="hybridMultilevel"/>
    <w:tmpl w:val="C34E0E10"/>
    <w:lvl w:ilvl="0" w:tplc="868293E8">
      <w:start w:val="1"/>
      <w:numFmt w:val="bullet"/>
      <w:lvlText w:val=""/>
      <w:lvlJc w:val="left"/>
      <w:pPr>
        <w:ind w:left="2345"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19E29C3"/>
    <w:multiLevelType w:val="hybridMultilevel"/>
    <w:tmpl w:val="0E264690"/>
    <w:lvl w:ilvl="0" w:tplc="E2882F3A">
      <w:start w:val="1"/>
      <w:numFmt w:val="bullet"/>
      <w:lvlText w:val="-"/>
      <w:lvlJc w:val="left"/>
      <w:pPr>
        <w:ind w:left="720" w:hanging="360"/>
      </w:pPr>
      <w:rPr>
        <w:rFonts w:ascii="Arial Narrow" w:eastAsia="Times New Roman"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54714B9"/>
    <w:multiLevelType w:val="hybridMultilevel"/>
    <w:tmpl w:val="73CE3A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66B52DF"/>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7" w15:restartNumberingAfterBreak="0">
    <w:nsid w:val="692F7799"/>
    <w:multiLevelType w:val="hybridMultilevel"/>
    <w:tmpl w:val="1A06DAA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CE54C8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9" w15:restartNumberingAfterBreak="0">
    <w:nsid w:val="6EE9224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30" w15:restartNumberingAfterBreak="0">
    <w:nsid w:val="701B0D30"/>
    <w:multiLevelType w:val="hybridMultilevel"/>
    <w:tmpl w:val="384869D8"/>
    <w:lvl w:ilvl="0" w:tplc="62A02928">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1" w15:restartNumberingAfterBreak="0">
    <w:nsid w:val="720461FE"/>
    <w:multiLevelType w:val="hybridMultilevel"/>
    <w:tmpl w:val="E56AB37E"/>
    <w:lvl w:ilvl="0" w:tplc="1CB24532">
      <w:start w:val="5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5EE6A74"/>
    <w:multiLevelType w:val="hybridMultilevel"/>
    <w:tmpl w:val="5EE4E1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8EB133C"/>
    <w:multiLevelType w:val="hybridMultilevel"/>
    <w:tmpl w:val="BF56B774"/>
    <w:lvl w:ilvl="0" w:tplc="02AA9118">
      <w:start w:val="1"/>
      <w:numFmt w:val="lowerLetter"/>
      <w:lvlText w:val="%1."/>
      <w:lvlJc w:val="left"/>
      <w:pPr>
        <w:ind w:left="1364" w:hanging="360"/>
      </w:pPr>
      <w:rPr>
        <w:rFonts w:hint="default"/>
        <w:b w:val="0"/>
        <w:u w:val="none"/>
      </w:rPr>
    </w:lvl>
    <w:lvl w:ilvl="1" w:tplc="040C0019" w:tentative="1">
      <w:start w:val="1"/>
      <w:numFmt w:val="lowerLetter"/>
      <w:lvlText w:val="%2."/>
      <w:lvlJc w:val="left"/>
      <w:pPr>
        <w:ind w:left="2084" w:hanging="360"/>
      </w:pPr>
    </w:lvl>
    <w:lvl w:ilvl="2" w:tplc="040C001B" w:tentative="1">
      <w:start w:val="1"/>
      <w:numFmt w:val="lowerRoman"/>
      <w:lvlText w:val="%3."/>
      <w:lvlJc w:val="right"/>
      <w:pPr>
        <w:ind w:left="2804" w:hanging="180"/>
      </w:pPr>
    </w:lvl>
    <w:lvl w:ilvl="3" w:tplc="040C000F" w:tentative="1">
      <w:start w:val="1"/>
      <w:numFmt w:val="decimal"/>
      <w:lvlText w:val="%4."/>
      <w:lvlJc w:val="left"/>
      <w:pPr>
        <w:ind w:left="3524" w:hanging="360"/>
      </w:pPr>
    </w:lvl>
    <w:lvl w:ilvl="4" w:tplc="040C0019" w:tentative="1">
      <w:start w:val="1"/>
      <w:numFmt w:val="lowerLetter"/>
      <w:lvlText w:val="%5."/>
      <w:lvlJc w:val="left"/>
      <w:pPr>
        <w:ind w:left="4244" w:hanging="360"/>
      </w:pPr>
    </w:lvl>
    <w:lvl w:ilvl="5" w:tplc="040C001B" w:tentative="1">
      <w:start w:val="1"/>
      <w:numFmt w:val="lowerRoman"/>
      <w:lvlText w:val="%6."/>
      <w:lvlJc w:val="right"/>
      <w:pPr>
        <w:ind w:left="4964" w:hanging="180"/>
      </w:pPr>
    </w:lvl>
    <w:lvl w:ilvl="6" w:tplc="040C000F" w:tentative="1">
      <w:start w:val="1"/>
      <w:numFmt w:val="decimal"/>
      <w:lvlText w:val="%7."/>
      <w:lvlJc w:val="left"/>
      <w:pPr>
        <w:ind w:left="5684" w:hanging="360"/>
      </w:pPr>
    </w:lvl>
    <w:lvl w:ilvl="7" w:tplc="040C0019" w:tentative="1">
      <w:start w:val="1"/>
      <w:numFmt w:val="lowerLetter"/>
      <w:lvlText w:val="%8."/>
      <w:lvlJc w:val="left"/>
      <w:pPr>
        <w:ind w:left="6404" w:hanging="360"/>
      </w:pPr>
    </w:lvl>
    <w:lvl w:ilvl="8" w:tplc="040C001B" w:tentative="1">
      <w:start w:val="1"/>
      <w:numFmt w:val="lowerRoman"/>
      <w:lvlText w:val="%9."/>
      <w:lvlJc w:val="right"/>
      <w:pPr>
        <w:ind w:left="7124" w:hanging="180"/>
      </w:pPr>
    </w:lvl>
  </w:abstractNum>
  <w:abstractNum w:abstractNumId="34" w15:restartNumberingAfterBreak="0">
    <w:nsid w:val="7A2C3240"/>
    <w:multiLevelType w:val="singleLevel"/>
    <w:tmpl w:val="00000000"/>
    <w:lvl w:ilvl="0">
      <w:start w:val="1"/>
      <w:numFmt w:val="bullet"/>
      <w:lvlText w:val="·"/>
      <w:legacy w:legacy="1" w:legacySpace="0" w:legacyIndent="284"/>
      <w:lvlJc w:val="left"/>
      <w:pPr>
        <w:ind w:left="710" w:hanging="284"/>
      </w:pPr>
      <w:rPr>
        <w:rFonts w:ascii="Symbol" w:hAnsi="Symbol" w:hint="default"/>
      </w:rPr>
    </w:lvl>
  </w:abstractNum>
  <w:abstractNum w:abstractNumId="35" w15:restartNumberingAfterBreak="0">
    <w:nsid w:val="7A8509BC"/>
    <w:multiLevelType w:val="hybridMultilevel"/>
    <w:tmpl w:val="A33CA400"/>
    <w:lvl w:ilvl="0" w:tplc="06C652DE">
      <w:start w:val="1"/>
      <w:numFmt w:val="bullet"/>
      <w:lvlText w:val="-"/>
      <w:lvlJc w:val="left"/>
      <w:pPr>
        <w:ind w:left="720" w:hanging="360"/>
      </w:pPr>
      <w:rPr>
        <w:rFonts w:ascii="Calibri" w:eastAsiaTheme="minorHAns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B87E59"/>
    <w:multiLevelType w:val="hybridMultilevel"/>
    <w:tmpl w:val="3CF27912"/>
    <w:lvl w:ilvl="0" w:tplc="868293E8">
      <w:start w:val="1"/>
      <w:numFmt w:val="bullet"/>
      <w:lvlText w:val=""/>
      <w:lvlJc w:val="left"/>
      <w:pPr>
        <w:ind w:left="2341" w:hanging="360"/>
      </w:pPr>
      <w:rPr>
        <w:rFonts w:ascii="Symbol" w:hAnsi="Symbol" w:hint="default"/>
      </w:rPr>
    </w:lvl>
    <w:lvl w:ilvl="1" w:tplc="040C0003" w:tentative="1">
      <w:start w:val="1"/>
      <w:numFmt w:val="bullet"/>
      <w:lvlText w:val="o"/>
      <w:lvlJc w:val="left"/>
      <w:pPr>
        <w:ind w:left="1436" w:hanging="360"/>
      </w:pPr>
      <w:rPr>
        <w:rFonts w:ascii="Courier New" w:hAnsi="Courier New" w:cs="Courier New" w:hint="default"/>
      </w:rPr>
    </w:lvl>
    <w:lvl w:ilvl="2" w:tplc="040C0005" w:tentative="1">
      <w:start w:val="1"/>
      <w:numFmt w:val="bullet"/>
      <w:lvlText w:val=""/>
      <w:lvlJc w:val="left"/>
      <w:pPr>
        <w:ind w:left="2156" w:hanging="360"/>
      </w:pPr>
      <w:rPr>
        <w:rFonts w:ascii="Wingdings" w:hAnsi="Wingdings" w:hint="default"/>
      </w:rPr>
    </w:lvl>
    <w:lvl w:ilvl="3" w:tplc="040C0001" w:tentative="1">
      <w:start w:val="1"/>
      <w:numFmt w:val="bullet"/>
      <w:lvlText w:val=""/>
      <w:lvlJc w:val="left"/>
      <w:pPr>
        <w:ind w:left="2876" w:hanging="360"/>
      </w:pPr>
      <w:rPr>
        <w:rFonts w:ascii="Symbol" w:hAnsi="Symbol" w:hint="default"/>
      </w:rPr>
    </w:lvl>
    <w:lvl w:ilvl="4" w:tplc="040C0003" w:tentative="1">
      <w:start w:val="1"/>
      <w:numFmt w:val="bullet"/>
      <w:lvlText w:val="o"/>
      <w:lvlJc w:val="left"/>
      <w:pPr>
        <w:ind w:left="3596" w:hanging="360"/>
      </w:pPr>
      <w:rPr>
        <w:rFonts w:ascii="Courier New" w:hAnsi="Courier New" w:cs="Courier New" w:hint="default"/>
      </w:rPr>
    </w:lvl>
    <w:lvl w:ilvl="5" w:tplc="040C0005" w:tentative="1">
      <w:start w:val="1"/>
      <w:numFmt w:val="bullet"/>
      <w:lvlText w:val=""/>
      <w:lvlJc w:val="left"/>
      <w:pPr>
        <w:ind w:left="4316" w:hanging="360"/>
      </w:pPr>
      <w:rPr>
        <w:rFonts w:ascii="Wingdings" w:hAnsi="Wingdings" w:hint="default"/>
      </w:rPr>
    </w:lvl>
    <w:lvl w:ilvl="6" w:tplc="040C0001" w:tentative="1">
      <w:start w:val="1"/>
      <w:numFmt w:val="bullet"/>
      <w:lvlText w:val=""/>
      <w:lvlJc w:val="left"/>
      <w:pPr>
        <w:ind w:left="5036" w:hanging="360"/>
      </w:pPr>
      <w:rPr>
        <w:rFonts w:ascii="Symbol" w:hAnsi="Symbol" w:hint="default"/>
      </w:rPr>
    </w:lvl>
    <w:lvl w:ilvl="7" w:tplc="040C0003" w:tentative="1">
      <w:start w:val="1"/>
      <w:numFmt w:val="bullet"/>
      <w:lvlText w:val="o"/>
      <w:lvlJc w:val="left"/>
      <w:pPr>
        <w:ind w:left="5756" w:hanging="360"/>
      </w:pPr>
      <w:rPr>
        <w:rFonts w:ascii="Courier New" w:hAnsi="Courier New" w:cs="Courier New" w:hint="default"/>
      </w:rPr>
    </w:lvl>
    <w:lvl w:ilvl="8" w:tplc="040C0005" w:tentative="1">
      <w:start w:val="1"/>
      <w:numFmt w:val="bullet"/>
      <w:lvlText w:val=""/>
      <w:lvlJc w:val="left"/>
      <w:pPr>
        <w:ind w:left="6476" w:hanging="360"/>
      </w:pPr>
      <w:rPr>
        <w:rFonts w:ascii="Wingdings" w:hAnsi="Wingdings" w:hint="default"/>
      </w:rPr>
    </w:lvl>
  </w:abstractNum>
  <w:num w:numId="1" w16cid:durableId="389310815">
    <w:abstractNumId w:val="28"/>
  </w:num>
  <w:num w:numId="2" w16cid:durableId="376469170">
    <w:abstractNumId w:val="26"/>
  </w:num>
  <w:num w:numId="3" w16cid:durableId="854266103">
    <w:abstractNumId w:val="2"/>
  </w:num>
  <w:num w:numId="4" w16cid:durableId="732894815">
    <w:abstractNumId w:val="34"/>
  </w:num>
  <w:num w:numId="5" w16cid:durableId="1649045104">
    <w:abstractNumId w:val="22"/>
  </w:num>
  <w:num w:numId="6" w16cid:durableId="1524636166">
    <w:abstractNumId w:val="30"/>
  </w:num>
  <w:num w:numId="7" w16cid:durableId="1780181289">
    <w:abstractNumId w:val="6"/>
  </w:num>
  <w:num w:numId="8" w16cid:durableId="674496785">
    <w:abstractNumId w:val="24"/>
  </w:num>
  <w:num w:numId="9" w16cid:durableId="1291011794">
    <w:abstractNumId w:val="10"/>
  </w:num>
  <w:num w:numId="10" w16cid:durableId="1186794772">
    <w:abstractNumId w:val="5"/>
  </w:num>
  <w:num w:numId="11" w16cid:durableId="699210057">
    <w:abstractNumId w:val="0"/>
  </w:num>
  <w:num w:numId="12" w16cid:durableId="1713652100">
    <w:abstractNumId w:val="16"/>
  </w:num>
  <w:num w:numId="13" w16cid:durableId="1828979886">
    <w:abstractNumId w:val="29"/>
  </w:num>
  <w:num w:numId="14" w16cid:durableId="1697920429">
    <w:abstractNumId w:val="35"/>
  </w:num>
  <w:num w:numId="15" w16cid:durableId="1107508064">
    <w:abstractNumId w:val="8"/>
  </w:num>
  <w:num w:numId="16" w16cid:durableId="1225066017">
    <w:abstractNumId w:val="3"/>
  </w:num>
  <w:num w:numId="17" w16cid:durableId="786699617">
    <w:abstractNumId w:val="31"/>
  </w:num>
  <w:num w:numId="18" w16cid:durableId="790977856">
    <w:abstractNumId w:val="33"/>
  </w:num>
  <w:num w:numId="19" w16cid:durableId="1777165832">
    <w:abstractNumId w:val="27"/>
  </w:num>
  <w:num w:numId="20" w16cid:durableId="1635405448">
    <w:abstractNumId w:val="19"/>
  </w:num>
  <w:num w:numId="21" w16cid:durableId="1892305458">
    <w:abstractNumId w:val="14"/>
  </w:num>
  <w:num w:numId="22" w16cid:durableId="528833904">
    <w:abstractNumId w:val="15"/>
  </w:num>
  <w:num w:numId="23" w16cid:durableId="1548831471">
    <w:abstractNumId w:val="9"/>
  </w:num>
  <w:num w:numId="24" w16cid:durableId="187569909">
    <w:abstractNumId w:val="20"/>
  </w:num>
  <w:num w:numId="25" w16cid:durableId="125004263">
    <w:abstractNumId w:val="25"/>
  </w:num>
  <w:num w:numId="26" w16cid:durableId="945380955">
    <w:abstractNumId w:val="18"/>
  </w:num>
  <w:num w:numId="27" w16cid:durableId="275216228">
    <w:abstractNumId w:val="23"/>
  </w:num>
  <w:num w:numId="28" w16cid:durableId="695500684">
    <w:abstractNumId w:val="12"/>
  </w:num>
  <w:num w:numId="29" w16cid:durableId="717704157">
    <w:abstractNumId w:val="13"/>
  </w:num>
  <w:num w:numId="30" w16cid:durableId="653266419">
    <w:abstractNumId w:val="36"/>
  </w:num>
  <w:num w:numId="31" w16cid:durableId="618492777">
    <w:abstractNumId w:val="32"/>
  </w:num>
  <w:num w:numId="32" w16cid:durableId="1371764370">
    <w:abstractNumId w:val="11"/>
  </w:num>
  <w:num w:numId="33" w16cid:durableId="1387295453">
    <w:abstractNumId w:val="4"/>
  </w:num>
  <w:num w:numId="34" w16cid:durableId="96801939">
    <w:abstractNumId w:val="21"/>
  </w:num>
  <w:num w:numId="35" w16cid:durableId="1067726099">
    <w:abstractNumId w:val="1"/>
  </w:num>
  <w:num w:numId="36" w16cid:durableId="1554121683">
    <w:abstractNumId w:val="17"/>
  </w:num>
  <w:num w:numId="37" w16cid:durableId="63065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6C"/>
    <w:rsid w:val="00000A5D"/>
    <w:rsid w:val="000105DE"/>
    <w:rsid w:val="0001587A"/>
    <w:rsid w:val="000261BE"/>
    <w:rsid w:val="00026640"/>
    <w:rsid w:val="0003796A"/>
    <w:rsid w:val="000413A3"/>
    <w:rsid w:val="000551FF"/>
    <w:rsid w:val="00085527"/>
    <w:rsid w:val="00085D50"/>
    <w:rsid w:val="00093EF8"/>
    <w:rsid w:val="000A5B22"/>
    <w:rsid w:val="000B105D"/>
    <w:rsid w:val="000B3B9D"/>
    <w:rsid w:val="000B3E45"/>
    <w:rsid w:val="000B5491"/>
    <w:rsid w:val="000D4B69"/>
    <w:rsid w:val="000E63F6"/>
    <w:rsid w:val="000F799B"/>
    <w:rsid w:val="001121E8"/>
    <w:rsid w:val="0011378C"/>
    <w:rsid w:val="001354B8"/>
    <w:rsid w:val="00153162"/>
    <w:rsid w:val="0016002F"/>
    <w:rsid w:val="0016014B"/>
    <w:rsid w:val="00163F71"/>
    <w:rsid w:val="0017360A"/>
    <w:rsid w:val="00176CA8"/>
    <w:rsid w:val="00185948"/>
    <w:rsid w:val="0019089C"/>
    <w:rsid w:val="00192529"/>
    <w:rsid w:val="001A1C47"/>
    <w:rsid w:val="001A3EBB"/>
    <w:rsid w:val="001A6A3C"/>
    <w:rsid w:val="001B3849"/>
    <w:rsid w:val="001B6EE6"/>
    <w:rsid w:val="001C5F29"/>
    <w:rsid w:val="00216951"/>
    <w:rsid w:val="00223B7E"/>
    <w:rsid w:val="0023242E"/>
    <w:rsid w:val="00233C63"/>
    <w:rsid w:val="002348E7"/>
    <w:rsid w:val="00245EF1"/>
    <w:rsid w:val="0025206F"/>
    <w:rsid w:val="0025637F"/>
    <w:rsid w:val="00256380"/>
    <w:rsid w:val="00257503"/>
    <w:rsid w:val="00261A0F"/>
    <w:rsid w:val="00285009"/>
    <w:rsid w:val="0029295B"/>
    <w:rsid w:val="002C00E7"/>
    <w:rsid w:val="002C3A05"/>
    <w:rsid w:val="002D31E4"/>
    <w:rsid w:val="002E0F62"/>
    <w:rsid w:val="002F4763"/>
    <w:rsid w:val="002F492A"/>
    <w:rsid w:val="00300234"/>
    <w:rsid w:val="0030061B"/>
    <w:rsid w:val="00302A86"/>
    <w:rsid w:val="003100DE"/>
    <w:rsid w:val="00317F42"/>
    <w:rsid w:val="00323554"/>
    <w:rsid w:val="00324C60"/>
    <w:rsid w:val="0032765D"/>
    <w:rsid w:val="003302CE"/>
    <w:rsid w:val="003367A1"/>
    <w:rsid w:val="00344577"/>
    <w:rsid w:val="003445B5"/>
    <w:rsid w:val="00350C60"/>
    <w:rsid w:val="003865F6"/>
    <w:rsid w:val="003869CA"/>
    <w:rsid w:val="003B5863"/>
    <w:rsid w:val="003E7483"/>
    <w:rsid w:val="003F576B"/>
    <w:rsid w:val="00400031"/>
    <w:rsid w:val="004116AA"/>
    <w:rsid w:val="004222CA"/>
    <w:rsid w:val="0042326E"/>
    <w:rsid w:val="004437B5"/>
    <w:rsid w:val="00446458"/>
    <w:rsid w:val="00460B79"/>
    <w:rsid w:val="00473269"/>
    <w:rsid w:val="00486A2F"/>
    <w:rsid w:val="004932F5"/>
    <w:rsid w:val="00495847"/>
    <w:rsid w:val="004959AC"/>
    <w:rsid w:val="0049651B"/>
    <w:rsid w:val="00497CFC"/>
    <w:rsid w:val="004B591D"/>
    <w:rsid w:val="004C573C"/>
    <w:rsid w:val="004E2A4E"/>
    <w:rsid w:val="004F1245"/>
    <w:rsid w:val="004F3B26"/>
    <w:rsid w:val="00501799"/>
    <w:rsid w:val="00516115"/>
    <w:rsid w:val="0054046F"/>
    <w:rsid w:val="00545006"/>
    <w:rsid w:val="005457A4"/>
    <w:rsid w:val="0057568F"/>
    <w:rsid w:val="00585337"/>
    <w:rsid w:val="00597D6C"/>
    <w:rsid w:val="005C5412"/>
    <w:rsid w:val="005C60F6"/>
    <w:rsid w:val="005C726F"/>
    <w:rsid w:val="005E1D9D"/>
    <w:rsid w:val="005F4283"/>
    <w:rsid w:val="005F60A7"/>
    <w:rsid w:val="00603E83"/>
    <w:rsid w:val="00614D7F"/>
    <w:rsid w:val="00627D75"/>
    <w:rsid w:val="006322D5"/>
    <w:rsid w:val="0065531C"/>
    <w:rsid w:val="00665720"/>
    <w:rsid w:val="0068555D"/>
    <w:rsid w:val="006A00E0"/>
    <w:rsid w:val="006A415B"/>
    <w:rsid w:val="006B0155"/>
    <w:rsid w:val="006B7891"/>
    <w:rsid w:val="006C4C1C"/>
    <w:rsid w:val="006E3D87"/>
    <w:rsid w:val="006F3093"/>
    <w:rsid w:val="00724113"/>
    <w:rsid w:val="007463D4"/>
    <w:rsid w:val="00746661"/>
    <w:rsid w:val="0075123F"/>
    <w:rsid w:val="007525AF"/>
    <w:rsid w:val="0075313E"/>
    <w:rsid w:val="00753B78"/>
    <w:rsid w:val="0076543A"/>
    <w:rsid w:val="007776F5"/>
    <w:rsid w:val="00780848"/>
    <w:rsid w:val="00786683"/>
    <w:rsid w:val="007A4385"/>
    <w:rsid w:val="007A64DF"/>
    <w:rsid w:val="007B0441"/>
    <w:rsid w:val="007B4949"/>
    <w:rsid w:val="007D254C"/>
    <w:rsid w:val="007D29D2"/>
    <w:rsid w:val="007D2D6C"/>
    <w:rsid w:val="007E660F"/>
    <w:rsid w:val="007F1A33"/>
    <w:rsid w:val="008261CD"/>
    <w:rsid w:val="00832328"/>
    <w:rsid w:val="0083798A"/>
    <w:rsid w:val="00844A85"/>
    <w:rsid w:val="0085615F"/>
    <w:rsid w:val="00861024"/>
    <w:rsid w:val="008725A9"/>
    <w:rsid w:val="00880EA1"/>
    <w:rsid w:val="0088529F"/>
    <w:rsid w:val="00892522"/>
    <w:rsid w:val="00895947"/>
    <w:rsid w:val="008B79B0"/>
    <w:rsid w:val="008D28E0"/>
    <w:rsid w:val="008F03A8"/>
    <w:rsid w:val="009022B8"/>
    <w:rsid w:val="00911B43"/>
    <w:rsid w:val="00922C91"/>
    <w:rsid w:val="0094664E"/>
    <w:rsid w:val="009500CC"/>
    <w:rsid w:val="00967A01"/>
    <w:rsid w:val="00996E03"/>
    <w:rsid w:val="009B35EF"/>
    <w:rsid w:val="009C1BB7"/>
    <w:rsid w:val="009C40E8"/>
    <w:rsid w:val="009C6A15"/>
    <w:rsid w:val="009D26D1"/>
    <w:rsid w:val="009D56FE"/>
    <w:rsid w:val="009E673E"/>
    <w:rsid w:val="00A27A46"/>
    <w:rsid w:val="00A30EB3"/>
    <w:rsid w:val="00A3209A"/>
    <w:rsid w:val="00A4702F"/>
    <w:rsid w:val="00A51D6D"/>
    <w:rsid w:val="00A8376D"/>
    <w:rsid w:val="00A906AF"/>
    <w:rsid w:val="00A92B77"/>
    <w:rsid w:val="00A9581D"/>
    <w:rsid w:val="00A96C3E"/>
    <w:rsid w:val="00AB3FCD"/>
    <w:rsid w:val="00AB7679"/>
    <w:rsid w:val="00AE22FD"/>
    <w:rsid w:val="00B022BB"/>
    <w:rsid w:val="00B05823"/>
    <w:rsid w:val="00B1137E"/>
    <w:rsid w:val="00B12ED8"/>
    <w:rsid w:val="00B241AE"/>
    <w:rsid w:val="00B25BAB"/>
    <w:rsid w:val="00B462E6"/>
    <w:rsid w:val="00B536D0"/>
    <w:rsid w:val="00B63F25"/>
    <w:rsid w:val="00B731F1"/>
    <w:rsid w:val="00B7654D"/>
    <w:rsid w:val="00B77EC8"/>
    <w:rsid w:val="00B81F6B"/>
    <w:rsid w:val="00BC5F7E"/>
    <w:rsid w:val="00BD2846"/>
    <w:rsid w:val="00BD436C"/>
    <w:rsid w:val="00BE1B39"/>
    <w:rsid w:val="00BF6388"/>
    <w:rsid w:val="00BF6AFC"/>
    <w:rsid w:val="00BF6F3B"/>
    <w:rsid w:val="00C04247"/>
    <w:rsid w:val="00C0437D"/>
    <w:rsid w:val="00C065D0"/>
    <w:rsid w:val="00C207A2"/>
    <w:rsid w:val="00C21FAA"/>
    <w:rsid w:val="00C55511"/>
    <w:rsid w:val="00C66CAA"/>
    <w:rsid w:val="00C77D99"/>
    <w:rsid w:val="00CA32F9"/>
    <w:rsid w:val="00CC32D7"/>
    <w:rsid w:val="00CC44B9"/>
    <w:rsid w:val="00CC5E34"/>
    <w:rsid w:val="00CF555C"/>
    <w:rsid w:val="00CF6C4E"/>
    <w:rsid w:val="00D112D7"/>
    <w:rsid w:val="00D13BD3"/>
    <w:rsid w:val="00D21BB0"/>
    <w:rsid w:val="00D23E8E"/>
    <w:rsid w:val="00D25AA9"/>
    <w:rsid w:val="00D36563"/>
    <w:rsid w:val="00D465DA"/>
    <w:rsid w:val="00D763CA"/>
    <w:rsid w:val="00D833F4"/>
    <w:rsid w:val="00D84D98"/>
    <w:rsid w:val="00DA4576"/>
    <w:rsid w:val="00DA7E94"/>
    <w:rsid w:val="00DC3860"/>
    <w:rsid w:val="00DC4DFD"/>
    <w:rsid w:val="00DD043F"/>
    <w:rsid w:val="00DD0C2E"/>
    <w:rsid w:val="00DD0CB8"/>
    <w:rsid w:val="00E05341"/>
    <w:rsid w:val="00E11F4F"/>
    <w:rsid w:val="00E133AA"/>
    <w:rsid w:val="00E23D5C"/>
    <w:rsid w:val="00E301A9"/>
    <w:rsid w:val="00E41A16"/>
    <w:rsid w:val="00E4222C"/>
    <w:rsid w:val="00E44EF8"/>
    <w:rsid w:val="00E475D8"/>
    <w:rsid w:val="00E47EB7"/>
    <w:rsid w:val="00E525D3"/>
    <w:rsid w:val="00E6168E"/>
    <w:rsid w:val="00E6180C"/>
    <w:rsid w:val="00E80D38"/>
    <w:rsid w:val="00E82F01"/>
    <w:rsid w:val="00E92310"/>
    <w:rsid w:val="00E92563"/>
    <w:rsid w:val="00EA5110"/>
    <w:rsid w:val="00EC13BB"/>
    <w:rsid w:val="00ED2E03"/>
    <w:rsid w:val="00ED48C7"/>
    <w:rsid w:val="00EE1507"/>
    <w:rsid w:val="00EE27D8"/>
    <w:rsid w:val="00F11355"/>
    <w:rsid w:val="00F240B5"/>
    <w:rsid w:val="00F25778"/>
    <w:rsid w:val="00F328DC"/>
    <w:rsid w:val="00F52929"/>
    <w:rsid w:val="00F54781"/>
    <w:rsid w:val="00F65646"/>
    <w:rsid w:val="00F70B5E"/>
    <w:rsid w:val="00F81185"/>
    <w:rsid w:val="00F81613"/>
    <w:rsid w:val="00F935D1"/>
    <w:rsid w:val="00FA0FEF"/>
    <w:rsid w:val="00FA40B1"/>
    <w:rsid w:val="00FB1F96"/>
    <w:rsid w:val="00FB4346"/>
    <w:rsid w:val="00FC01EF"/>
    <w:rsid w:val="00FC0A69"/>
    <w:rsid w:val="00FF16F8"/>
    <w:rsid w:val="00FF23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61F67"/>
  <w15:docId w15:val="{18763327-8AD4-455F-874D-F7D37C40D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36C"/>
    <w:pPr>
      <w:spacing w:after="0" w:line="240" w:lineRule="auto"/>
    </w:pPr>
    <w:rPr>
      <w:rFonts w:ascii="Times New Roman" w:eastAsia="Times New Roman" w:hAnsi="Times New Roman" w:cs="Times New Roman"/>
      <w:szCs w:val="20"/>
      <w:lang w:eastAsia="fr-FR"/>
    </w:rPr>
  </w:style>
  <w:style w:type="paragraph" w:styleId="Titre1">
    <w:name w:val="heading 1"/>
    <w:basedOn w:val="Normal"/>
    <w:next w:val="Normal"/>
    <w:link w:val="Titre1Car"/>
    <w:qFormat/>
    <w:rsid w:val="00BD436C"/>
    <w:pPr>
      <w:keepNext/>
      <w:spacing w:before="240" w:after="60"/>
      <w:outlineLvl w:val="0"/>
    </w:pPr>
    <w:rPr>
      <w:b/>
      <w:kern w:val="28"/>
      <w:sz w:val="26"/>
    </w:rPr>
  </w:style>
  <w:style w:type="paragraph" w:styleId="Titre2">
    <w:name w:val="heading 2"/>
    <w:basedOn w:val="Normal"/>
    <w:next w:val="Normal"/>
    <w:link w:val="Titre2Car"/>
    <w:qFormat/>
    <w:rsid w:val="00BD436C"/>
    <w:pPr>
      <w:keepNext/>
      <w:spacing w:before="240" w:after="60"/>
      <w:ind w:left="284"/>
      <w:outlineLvl w:val="1"/>
    </w:pPr>
    <w:rPr>
      <w:i/>
      <w:sz w:val="24"/>
      <w:u w:val="single"/>
    </w:rPr>
  </w:style>
  <w:style w:type="paragraph" w:styleId="Titre3">
    <w:name w:val="heading 3"/>
    <w:basedOn w:val="Normal"/>
    <w:next w:val="Normal"/>
    <w:link w:val="Titre3Car"/>
    <w:qFormat/>
    <w:rsid w:val="00BD436C"/>
    <w:pPr>
      <w:keepNext/>
      <w:spacing w:before="240" w:after="60"/>
      <w:ind w:left="567"/>
      <w:outlineLvl w:val="2"/>
    </w:pPr>
    <w:rPr>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D436C"/>
    <w:rPr>
      <w:rFonts w:ascii="Times New Roman" w:eastAsia="Times New Roman" w:hAnsi="Times New Roman" w:cs="Times New Roman"/>
      <w:b/>
      <w:kern w:val="28"/>
      <w:sz w:val="26"/>
      <w:szCs w:val="20"/>
      <w:lang w:eastAsia="fr-FR"/>
    </w:rPr>
  </w:style>
  <w:style w:type="character" w:customStyle="1" w:styleId="Titre2Car">
    <w:name w:val="Titre 2 Car"/>
    <w:basedOn w:val="Policepardfaut"/>
    <w:link w:val="Titre2"/>
    <w:rsid w:val="00BD436C"/>
    <w:rPr>
      <w:rFonts w:ascii="Times New Roman" w:eastAsia="Times New Roman" w:hAnsi="Times New Roman" w:cs="Times New Roman"/>
      <w:i/>
      <w:sz w:val="24"/>
      <w:szCs w:val="20"/>
      <w:u w:val="single"/>
      <w:lang w:eastAsia="fr-FR"/>
    </w:rPr>
  </w:style>
  <w:style w:type="character" w:customStyle="1" w:styleId="Titre3Car">
    <w:name w:val="Titre 3 Car"/>
    <w:basedOn w:val="Policepardfaut"/>
    <w:link w:val="Titre3"/>
    <w:rsid w:val="00BD436C"/>
    <w:rPr>
      <w:rFonts w:ascii="Times New Roman" w:eastAsia="Times New Roman" w:hAnsi="Times New Roman" w:cs="Times New Roman"/>
      <w:szCs w:val="20"/>
      <w:u w:val="single"/>
      <w:lang w:eastAsia="fr-FR"/>
    </w:rPr>
  </w:style>
  <w:style w:type="character" w:styleId="Numrodepage">
    <w:name w:val="page number"/>
    <w:basedOn w:val="Policepardfaut"/>
    <w:semiHidden/>
    <w:rsid w:val="00BD436C"/>
  </w:style>
  <w:style w:type="paragraph" w:styleId="TM1">
    <w:name w:val="toc 1"/>
    <w:basedOn w:val="Normal"/>
    <w:next w:val="Normal"/>
    <w:uiPriority w:val="39"/>
    <w:rsid w:val="00BD436C"/>
    <w:pPr>
      <w:tabs>
        <w:tab w:val="right" w:pos="9071"/>
      </w:tabs>
      <w:spacing w:before="200" w:after="200"/>
    </w:pPr>
    <w:rPr>
      <w:b/>
      <w:caps/>
      <w:u w:val="single"/>
    </w:rPr>
  </w:style>
  <w:style w:type="paragraph" w:styleId="TM2">
    <w:name w:val="toc 2"/>
    <w:basedOn w:val="Normal"/>
    <w:next w:val="Normal"/>
    <w:uiPriority w:val="39"/>
    <w:rsid w:val="00BD436C"/>
    <w:pPr>
      <w:tabs>
        <w:tab w:val="right" w:pos="9072"/>
      </w:tabs>
    </w:pPr>
    <w:rPr>
      <w:b/>
      <w:smallCaps/>
    </w:rPr>
  </w:style>
  <w:style w:type="paragraph" w:customStyle="1" w:styleId="Normal1">
    <w:name w:val="Normal1"/>
    <w:basedOn w:val="Normal"/>
    <w:qFormat/>
    <w:rsid w:val="00BD436C"/>
    <w:pPr>
      <w:keepLines/>
      <w:tabs>
        <w:tab w:val="left" w:pos="284"/>
        <w:tab w:val="left" w:pos="567"/>
        <w:tab w:val="left" w:pos="851"/>
      </w:tabs>
      <w:ind w:firstLine="284"/>
      <w:jc w:val="both"/>
    </w:pPr>
  </w:style>
  <w:style w:type="paragraph" w:customStyle="1" w:styleId="Normal2">
    <w:name w:val="Normal2"/>
    <w:basedOn w:val="Normal"/>
    <w:rsid w:val="00BD436C"/>
    <w:pPr>
      <w:keepLines/>
      <w:tabs>
        <w:tab w:val="left" w:pos="567"/>
        <w:tab w:val="left" w:pos="851"/>
        <w:tab w:val="left" w:pos="1134"/>
      </w:tabs>
      <w:ind w:left="284" w:firstLine="284"/>
      <w:jc w:val="both"/>
    </w:pPr>
  </w:style>
  <w:style w:type="paragraph" w:customStyle="1" w:styleId="Normal3">
    <w:name w:val="Normal3"/>
    <w:basedOn w:val="Normal"/>
    <w:rsid w:val="00BD436C"/>
    <w:pPr>
      <w:keepLines/>
      <w:tabs>
        <w:tab w:val="left" w:pos="851"/>
        <w:tab w:val="left" w:pos="1134"/>
        <w:tab w:val="left" w:pos="1418"/>
      </w:tabs>
      <w:ind w:left="567" w:firstLine="284"/>
      <w:jc w:val="both"/>
    </w:pPr>
  </w:style>
  <w:style w:type="paragraph" w:styleId="En-tte">
    <w:name w:val="header"/>
    <w:basedOn w:val="Normal"/>
    <w:link w:val="En-tteCar"/>
    <w:semiHidden/>
    <w:rsid w:val="00BD436C"/>
    <w:pPr>
      <w:tabs>
        <w:tab w:val="center" w:pos="4536"/>
        <w:tab w:val="right" w:pos="9072"/>
      </w:tabs>
    </w:pPr>
  </w:style>
  <w:style w:type="character" w:customStyle="1" w:styleId="En-tteCar">
    <w:name w:val="En-tête Car"/>
    <w:basedOn w:val="Policepardfaut"/>
    <w:link w:val="En-tte"/>
    <w:semiHidden/>
    <w:rsid w:val="00BD436C"/>
    <w:rPr>
      <w:rFonts w:ascii="Times New Roman" w:eastAsia="Times New Roman" w:hAnsi="Times New Roman" w:cs="Times New Roman"/>
      <w:szCs w:val="20"/>
      <w:lang w:eastAsia="fr-FR"/>
    </w:rPr>
  </w:style>
  <w:style w:type="paragraph" w:styleId="Pieddepage">
    <w:name w:val="footer"/>
    <w:basedOn w:val="Normal"/>
    <w:link w:val="PieddepageCar"/>
    <w:semiHidden/>
    <w:rsid w:val="00BD436C"/>
    <w:pPr>
      <w:tabs>
        <w:tab w:val="center" w:pos="4536"/>
        <w:tab w:val="right" w:pos="9072"/>
      </w:tabs>
    </w:pPr>
  </w:style>
  <w:style w:type="character" w:customStyle="1" w:styleId="PieddepageCar">
    <w:name w:val="Pied de page Car"/>
    <w:basedOn w:val="Policepardfaut"/>
    <w:link w:val="Pieddepage"/>
    <w:semiHidden/>
    <w:rsid w:val="00BD436C"/>
    <w:rPr>
      <w:rFonts w:ascii="Times New Roman" w:eastAsia="Times New Roman" w:hAnsi="Times New Roman" w:cs="Times New Roman"/>
      <w:szCs w:val="20"/>
      <w:lang w:eastAsia="fr-FR"/>
    </w:rPr>
  </w:style>
  <w:style w:type="paragraph" w:customStyle="1" w:styleId="AdressePageDeGarde">
    <w:name w:val="AdressePageDeGarde"/>
    <w:basedOn w:val="Normal"/>
    <w:rsid w:val="00BD436C"/>
    <w:pPr>
      <w:jc w:val="center"/>
    </w:pPr>
    <w:rPr>
      <w:b/>
    </w:rPr>
  </w:style>
  <w:style w:type="character" w:styleId="Lienhypertexte">
    <w:name w:val="Hyperlink"/>
    <w:uiPriority w:val="99"/>
    <w:unhideWhenUsed/>
    <w:rsid w:val="00BD436C"/>
    <w:rPr>
      <w:color w:val="0563C1"/>
      <w:u w:val="single"/>
    </w:rPr>
  </w:style>
  <w:style w:type="character" w:styleId="lev">
    <w:name w:val="Strong"/>
    <w:basedOn w:val="Policepardfaut"/>
    <w:uiPriority w:val="22"/>
    <w:qFormat/>
    <w:rsid w:val="0029295B"/>
    <w:rPr>
      <w:b/>
      <w:bCs/>
    </w:rPr>
  </w:style>
  <w:style w:type="character" w:styleId="Marquedecommentaire">
    <w:name w:val="annotation reference"/>
    <w:basedOn w:val="Policepardfaut"/>
    <w:uiPriority w:val="99"/>
    <w:semiHidden/>
    <w:unhideWhenUsed/>
    <w:rsid w:val="00585337"/>
    <w:rPr>
      <w:sz w:val="16"/>
      <w:szCs w:val="16"/>
    </w:rPr>
  </w:style>
  <w:style w:type="paragraph" w:styleId="Commentaire">
    <w:name w:val="annotation text"/>
    <w:basedOn w:val="Normal"/>
    <w:link w:val="CommentaireCar"/>
    <w:uiPriority w:val="99"/>
    <w:semiHidden/>
    <w:unhideWhenUsed/>
    <w:rsid w:val="00585337"/>
    <w:rPr>
      <w:sz w:val="20"/>
    </w:rPr>
  </w:style>
  <w:style w:type="character" w:customStyle="1" w:styleId="CommentaireCar">
    <w:name w:val="Commentaire Car"/>
    <w:basedOn w:val="Policepardfaut"/>
    <w:link w:val="Commentaire"/>
    <w:uiPriority w:val="99"/>
    <w:semiHidden/>
    <w:rsid w:val="00585337"/>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585337"/>
    <w:rPr>
      <w:b/>
      <w:bCs/>
    </w:rPr>
  </w:style>
  <w:style w:type="character" w:customStyle="1" w:styleId="ObjetducommentaireCar">
    <w:name w:val="Objet du commentaire Car"/>
    <w:basedOn w:val="CommentaireCar"/>
    <w:link w:val="Objetducommentaire"/>
    <w:uiPriority w:val="99"/>
    <w:semiHidden/>
    <w:rsid w:val="00585337"/>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uiPriority w:val="99"/>
    <w:semiHidden/>
    <w:unhideWhenUsed/>
    <w:rsid w:val="00585337"/>
    <w:rPr>
      <w:rFonts w:ascii="Segoe UI" w:hAnsi="Segoe UI" w:cs="Segoe UI"/>
      <w:sz w:val="18"/>
      <w:szCs w:val="18"/>
    </w:rPr>
  </w:style>
  <w:style w:type="character" w:customStyle="1" w:styleId="TextedebullesCar">
    <w:name w:val="Texte de bulles Car"/>
    <w:basedOn w:val="Policepardfaut"/>
    <w:link w:val="Textedebulles"/>
    <w:uiPriority w:val="99"/>
    <w:semiHidden/>
    <w:rsid w:val="00585337"/>
    <w:rPr>
      <w:rFonts w:ascii="Segoe UI" w:eastAsia="Times New Roman" w:hAnsi="Segoe UI" w:cs="Segoe UI"/>
      <w:sz w:val="18"/>
      <w:szCs w:val="18"/>
      <w:lang w:eastAsia="fr-FR"/>
    </w:rPr>
  </w:style>
  <w:style w:type="paragraph" w:styleId="Paragraphedeliste">
    <w:name w:val="List Paragraph"/>
    <w:basedOn w:val="Normal"/>
    <w:uiPriority w:val="34"/>
    <w:qFormat/>
    <w:rsid w:val="00F240B5"/>
    <w:pPr>
      <w:ind w:left="720"/>
      <w:contextualSpacing/>
    </w:pPr>
  </w:style>
  <w:style w:type="character" w:styleId="CitationHTML">
    <w:name w:val="HTML Cite"/>
    <w:basedOn w:val="Policepardfaut"/>
    <w:uiPriority w:val="99"/>
    <w:semiHidden/>
    <w:unhideWhenUsed/>
    <w:rsid w:val="00DD043F"/>
    <w:rPr>
      <w:i/>
      <w:iCs/>
    </w:rPr>
  </w:style>
  <w:style w:type="paragraph" w:styleId="Textebrut">
    <w:name w:val="Plain Text"/>
    <w:basedOn w:val="Normal"/>
    <w:link w:val="TextebrutCar"/>
    <w:uiPriority w:val="99"/>
    <w:rsid w:val="005F60A7"/>
    <w:rPr>
      <w:rFonts w:ascii="Courier" w:eastAsia="Times" w:hAnsi="Courier"/>
      <w:sz w:val="24"/>
    </w:rPr>
  </w:style>
  <w:style w:type="character" w:customStyle="1" w:styleId="TextebrutCar">
    <w:name w:val="Texte brut Car"/>
    <w:basedOn w:val="Policepardfaut"/>
    <w:link w:val="Textebrut"/>
    <w:uiPriority w:val="99"/>
    <w:rsid w:val="005F60A7"/>
    <w:rPr>
      <w:rFonts w:ascii="Courier" w:eastAsia="Times" w:hAnsi="Courier" w:cs="Times New Roman"/>
      <w:sz w:val="24"/>
      <w:szCs w:val="20"/>
      <w:lang w:eastAsia="fr-FR"/>
    </w:rPr>
  </w:style>
  <w:style w:type="paragraph" w:customStyle="1" w:styleId="normal20">
    <w:name w:val="normal2"/>
    <w:basedOn w:val="Normal"/>
    <w:uiPriority w:val="99"/>
    <w:rsid w:val="00D84D98"/>
    <w:pPr>
      <w:ind w:left="284" w:firstLine="284"/>
      <w:jc w:val="both"/>
    </w:pPr>
    <w:rPr>
      <w:rFonts w:ascii="Verdana" w:hAnsi="Verdana"/>
      <w:sz w:val="20"/>
    </w:rPr>
  </w:style>
  <w:style w:type="paragraph" w:styleId="Notedebasdepage">
    <w:name w:val="footnote text"/>
    <w:basedOn w:val="Normal"/>
    <w:link w:val="NotedebasdepageCar"/>
    <w:uiPriority w:val="99"/>
    <w:semiHidden/>
    <w:unhideWhenUsed/>
    <w:rsid w:val="00E6180C"/>
    <w:rPr>
      <w:sz w:val="20"/>
    </w:rPr>
  </w:style>
  <w:style w:type="character" w:customStyle="1" w:styleId="NotedebasdepageCar">
    <w:name w:val="Note de bas de page Car"/>
    <w:basedOn w:val="Policepardfaut"/>
    <w:link w:val="Notedebasdepage"/>
    <w:uiPriority w:val="99"/>
    <w:semiHidden/>
    <w:rsid w:val="00E6180C"/>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semiHidden/>
    <w:unhideWhenUsed/>
    <w:rsid w:val="00E6180C"/>
    <w:rPr>
      <w:vertAlign w:val="superscript"/>
    </w:rPr>
  </w:style>
  <w:style w:type="paragraph" w:customStyle="1" w:styleId="Default">
    <w:name w:val="Default"/>
    <w:rsid w:val="00E41A1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casegauche">
    <w:name w:val="f_case_gauche"/>
    <w:basedOn w:val="Normal"/>
    <w:rsid w:val="004116AA"/>
    <w:pPr>
      <w:spacing w:after="60"/>
      <w:ind w:left="284" w:hanging="284"/>
      <w:jc w:val="both"/>
    </w:pPr>
    <w:rPr>
      <w:rFonts w:ascii="Univers" w:hAnsi="Univers" w:cs="Univers"/>
      <w:sz w:val="20"/>
    </w:rPr>
  </w:style>
  <w:style w:type="paragraph" w:customStyle="1" w:styleId="ParagrapheIndent1">
    <w:name w:val="ParagrapheIndent1"/>
    <w:basedOn w:val="Normal"/>
    <w:next w:val="Normal"/>
    <w:qFormat/>
    <w:rsid w:val="001A1C47"/>
    <w:pPr>
      <w:jc w:val="both"/>
    </w:pPr>
    <w:rPr>
      <w:rFonts w:ascii="Trebuchet MS" w:eastAsia="Trebuchet MS" w:hAnsi="Trebuchet MS" w:cs="Trebuchet MS"/>
      <w:sz w:val="20"/>
      <w:szCs w:val="24"/>
      <w:lang w:eastAsia="en-US"/>
    </w:rPr>
  </w:style>
  <w:style w:type="character" w:customStyle="1" w:styleId="Mentionnonrsolue1">
    <w:name w:val="Mention non résolue1"/>
    <w:basedOn w:val="Policepardfaut"/>
    <w:uiPriority w:val="99"/>
    <w:semiHidden/>
    <w:unhideWhenUsed/>
    <w:rsid w:val="00302A86"/>
    <w:rPr>
      <w:color w:val="605E5C"/>
      <w:shd w:val="clear" w:color="auto" w:fill="E1DFDD"/>
    </w:rPr>
  </w:style>
  <w:style w:type="paragraph" w:customStyle="1" w:styleId="ParagrapheIndent2">
    <w:name w:val="ParagrapheIndent2"/>
    <w:basedOn w:val="Normal"/>
    <w:next w:val="Normal"/>
    <w:qFormat/>
    <w:rsid w:val="00D763CA"/>
    <w:rPr>
      <w:rFonts w:ascii="Trebuchet MS" w:eastAsia="Trebuchet MS" w:hAnsi="Trebuchet MS" w:cs="Trebuchet MS"/>
      <w:sz w:val="20"/>
      <w:szCs w:val="24"/>
      <w:lang w:val="en-US" w:eastAsia="en-US"/>
    </w:rPr>
  </w:style>
  <w:style w:type="paragraph" w:styleId="NormalWeb">
    <w:name w:val="Normal (Web)"/>
    <w:basedOn w:val="Normal"/>
    <w:uiPriority w:val="99"/>
    <w:semiHidden/>
    <w:unhideWhenUsed/>
    <w:rsid w:val="00E47EB7"/>
    <w:pPr>
      <w:spacing w:before="100" w:beforeAutospacing="1" w:after="100" w:afterAutospacing="1"/>
    </w:pPr>
    <w:rPr>
      <w:sz w:val="24"/>
      <w:szCs w:val="24"/>
    </w:rPr>
  </w:style>
  <w:style w:type="paragraph" w:styleId="Rvision">
    <w:name w:val="Revision"/>
    <w:hidden/>
    <w:uiPriority w:val="99"/>
    <w:semiHidden/>
    <w:rsid w:val="000105DE"/>
    <w:pPr>
      <w:spacing w:after="0" w:line="240" w:lineRule="auto"/>
    </w:pPr>
    <w:rPr>
      <w:rFonts w:ascii="Times New Roman" w:eastAsia="Times New Roman" w:hAnsi="Times New Roman" w:cs="Times New Roman"/>
      <w:szCs w:val="20"/>
      <w:lang w:eastAsia="fr-FR"/>
    </w:rPr>
  </w:style>
  <w:style w:type="character" w:styleId="Mentionnonrsolue">
    <w:name w:val="Unresolved Mention"/>
    <w:basedOn w:val="Policepardfaut"/>
    <w:uiPriority w:val="99"/>
    <w:semiHidden/>
    <w:unhideWhenUsed/>
    <w:rsid w:val="00C04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4368">
      <w:bodyDiv w:val="1"/>
      <w:marLeft w:val="0"/>
      <w:marRight w:val="0"/>
      <w:marTop w:val="0"/>
      <w:marBottom w:val="0"/>
      <w:divBdr>
        <w:top w:val="none" w:sz="0" w:space="0" w:color="auto"/>
        <w:left w:val="none" w:sz="0" w:space="0" w:color="auto"/>
        <w:bottom w:val="none" w:sz="0" w:space="0" w:color="auto"/>
        <w:right w:val="none" w:sz="0" w:space="0" w:color="auto"/>
      </w:divBdr>
    </w:div>
    <w:div w:id="1058013986">
      <w:bodyDiv w:val="1"/>
      <w:marLeft w:val="0"/>
      <w:marRight w:val="0"/>
      <w:marTop w:val="0"/>
      <w:marBottom w:val="0"/>
      <w:divBdr>
        <w:top w:val="none" w:sz="0" w:space="0" w:color="auto"/>
        <w:left w:val="none" w:sz="0" w:space="0" w:color="auto"/>
        <w:bottom w:val="none" w:sz="0" w:space="0" w:color="auto"/>
        <w:right w:val="none" w:sz="0" w:space="0" w:color="auto"/>
      </w:divBdr>
    </w:div>
    <w:div w:id="1243874235">
      <w:bodyDiv w:val="1"/>
      <w:marLeft w:val="0"/>
      <w:marRight w:val="0"/>
      <w:marTop w:val="0"/>
      <w:marBottom w:val="0"/>
      <w:divBdr>
        <w:top w:val="none" w:sz="0" w:space="0" w:color="auto"/>
        <w:left w:val="none" w:sz="0" w:space="0" w:color="auto"/>
        <w:bottom w:val="none" w:sz="0" w:space="0" w:color="auto"/>
        <w:right w:val="none" w:sz="0" w:space="0" w:color="auto"/>
      </w:divBdr>
    </w:div>
    <w:div w:id="168797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sacemarchespublics.eu" TargetMode="External"/><Relationship Id="rId13" Type="http://schemas.openxmlformats.org/officeDocument/2006/relationships/hyperlink" Target="http://strasbourg.tribunal-administratif.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reffe.ta-strasbourg@juradm.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p-alsace.eu/reseau.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lsacemarchespublics.eu/" TargetMode="External"/><Relationship Id="rId4" Type="http://schemas.openxmlformats.org/officeDocument/2006/relationships/settings" Target="settings.xml"/><Relationship Id="rId9" Type="http://schemas.openxmlformats.org/officeDocument/2006/relationships/hyperlink" Target="https://www.economie.gouv.fr/daj/formulaires-declaration-du-candidat"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06CDA-656F-4FEE-8548-6C7E8C93E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7668</Words>
  <Characters>42177</Characters>
  <Application>Microsoft Office Word</Application>
  <DocSecurity>0</DocSecurity>
  <Lines>351</Lines>
  <Paragraphs>99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DGS C.C.C.R</dc:creator>
  <cp:lastModifiedBy>Elus - Mairie de Niedernai</cp:lastModifiedBy>
  <cp:revision>3</cp:revision>
  <cp:lastPrinted>2025-01-13T14:13:00Z</cp:lastPrinted>
  <dcterms:created xsi:type="dcterms:W3CDTF">2026-10-20T15:28:00Z</dcterms:created>
  <dcterms:modified xsi:type="dcterms:W3CDTF">2026-10-30T12:46:00Z</dcterms:modified>
</cp:coreProperties>
</file>