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231" w:rsidRDefault="007A6231" w:rsidP="007A6231">
      <w:pPr>
        <w:jc w:val="center"/>
        <w:rPr>
          <w:rFonts w:ascii="Arial" w:hAnsi="Arial" w:cs="Arial"/>
          <w:b/>
          <w:szCs w:val="24"/>
        </w:rPr>
      </w:pPr>
      <w:r>
        <w:rPr>
          <w:rFonts w:ascii="Arial" w:hAnsi="Arial" w:cs="Arial"/>
          <w:b/>
          <w:noProof/>
          <w:szCs w:val="24"/>
        </w:rPr>
        <w:drawing>
          <wp:anchor distT="0" distB="0" distL="114300" distR="114300" simplePos="0" relativeHeight="251643392" behindDoc="1" locked="0" layoutInCell="1" allowOverlap="1">
            <wp:simplePos x="0" y="0"/>
            <wp:positionH relativeFrom="column">
              <wp:posOffset>13970</wp:posOffset>
            </wp:positionH>
            <wp:positionV relativeFrom="paragraph">
              <wp:posOffset>-224155</wp:posOffset>
            </wp:positionV>
            <wp:extent cx="819150" cy="828675"/>
            <wp:effectExtent l="19050" t="0" r="0" b="0"/>
            <wp:wrapNone/>
            <wp:docPr id="4" name="Image 3" descr="New_logo_sdis-17x17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logo_sdis-17x17min.jpg"/>
                    <pic:cNvPicPr/>
                  </pic:nvPicPr>
                  <pic:blipFill>
                    <a:blip r:embed="rId8" cstate="print"/>
                    <a:stretch>
                      <a:fillRect/>
                    </a:stretch>
                  </pic:blipFill>
                  <pic:spPr>
                    <a:xfrm>
                      <a:off x="0" y="0"/>
                      <a:ext cx="819150" cy="828675"/>
                    </a:xfrm>
                    <a:prstGeom prst="rect">
                      <a:avLst/>
                    </a:prstGeom>
                  </pic:spPr>
                </pic:pic>
              </a:graphicData>
            </a:graphic>
          </wp:anchor>
        </w:drawing>
      </w:r>
    </w:p>
    <w:p w:rsidR="007A6231" w:rsidRDefault="007A6231" w:rsidP="007A6231">
      <w:pPr>
        <w:tabs>
          <w:tab w:val="left" w:pos="990"/>
        </w:tabs>
        <w:rPr>
          <w:rFonts w:ascii="Arial" w:hAnsi="Arial" w:cs="Arial"/>
          <w:b/>
          <w:szCs w:val="24"/>
        </w:rPr>
      </w:pPr>
      <w:r>
        <w:rPr>
          <w:rFonts w:ascii="Arial" w:hAnsi="Arial" w:cs="Arial"/>
          <w:b/>
          <w:szCs w:val="24"/>
        </w:rPr>
        <w:tab/>
      </w:r>
    </w:p>
    <w:p w:rsidR="007A6231" w:rsidRDefault="007A6231" w:rsidP="007A6231">
      <w:pPr>
        <w:jc w:val="center"/>
        <w:rPr>
          <w:rFonts w:ascii="Arial" w:hAnsi="Arial" w:cs="Arial"/>
          <w:b/>
          <w:szCs w:val="24"/>
        </w:rPr>
      </w:pPr>
    </w:p>
    <w:p w:rsidR="007A6231" w:rsidRPr="00312E9E" w:rsidRDefault="007A6231" w:rsidP="007A6231">
      <w:pPr>
        <w:jc w:val="center"/>
        <w:rPr>
          <w:rFonts w:ascii="Arial" w:hAnsi="Arial" w:cs="Arial"/>
          <w:b/>
          <w:sz w:val="16"/>
          <w:szCs w:val="16"/>
        </w:rPr>
      </w:pPr>
    </w:p>
    <w:p w:rsidR="007A6231" w:rsidRPr="00CC20E2" w:rsidRDefault="007A6231" w:rsidP="007A6231">
      <w:pPr>
        <w:pBdr>
          <w:top w:val="single" w:sz="4" w:space="1" w:color="auto"/>
          <w:left w:val="single" w:sz="4" w:space="4" w:color="auto"/>
          <w:bottom w:val="single" w:sz="4" w:space="1" w:color="auto"/>
          <w:right w:val="single" w:sz="4" w:space="4" w:color="auto"/>
        </w:pBdr>
        <w:jc w:val="center"/>
        <w:rPr>
          <w:rFonts w:ascii="Arial" w:hAnsi="Arial" w:cs="Arial"/>
          <w:b/>
          <w:szCs w:val="24"/>
        </w:rPr>
      </w:pPr>
      <w:r w:rsidRPr="00CC20E2">
        <w:rPr>
          <w:rFonts w:ascii="Arial" w:hAnsi="Arial" w:cs="Arial"/>
          <w:b/>
          <w:szCs w:val="24"/>
        </w:rPr>
        <w:t xml:space="preserve">ANNEXE AU </w:t>
      </w:r>
      <w:r w:rsidR="00167B93">
        <w:rPr>
          <w:rFonts w:ascii="Arial" w:hAnsi="Arial" w:cs="Arial"/>
          <w:b/>
          <w:szCs w:val="24"/>
        </w:rPr>
        <w:t>REGLEMENT DE CONSULTATION</w:t>
      </w:r>
    </w:p>
    <w:p w:rsidR="007A6231" w:rsidRPr="00CC20E2" w:rsidRDefault="00754CB9" w:rsidP="007A6231">
      <w:pPr>
        <w:pBdr>
          <w:top w:val="single" w:sz="4" w:space="1" w:color="auto"/>
          <w:left w:val="single" w:sz="4" w:space="4" w:color="auto"/>
          <w:bottom w:val="single" w:sz="4" w:space="1" w:color="auto"/>
          <w:right w:val="single" w:sz="4" w:space="4" w:color="auto"/>
        </w:pBdr>
        <w:jc w:val="center"/>
        <w:rPr>
          <w:rFonts w:ascii="Arial" w:hAnsi="Arial" w:cs="Arial"/>
          <w:b/>
          <w:szCs w:val="24"/>
        </w:rPr>
      </w:pPr>
      <w:r>
        <w:rPr>
          <w:rFonts w:ascii="Arial" w:hAnsi="Arial" w:cs="Arial"/>
          <w:b/>
          <w:szCs w:val="24"/>
        </w:rPr>
        <w:t>AIDE A L’UTILISATION DE LA PLATEFORME AMP</w:t>
      </w:r>
    </w:p>
    <w:p w:rsidR="007A6231" w:rsidRPr="00646CC1" w:rsidRDefault="007A6231" w:rsidP="007A6231">
      <w:pPr>
        <w:rPr>
          <w:rFonts w:ascii="Arial" w:hAnsi="Arial" w:cs="Arial"/>
          <w:sz w:val="20"/>
        </w:rPr>
      </w:pPr>
    </w:p>
    <w:p w:rsidR="007A6231" w:rsidRPr="00646CC1" w:rsidRDefault="007A6231" w:rsidP="00312E9E">
      <w:pPr>
        <w:jc w:val="both"/>
        <w:rPr>
          <w:rFonts w:ascii="Arial" w:hAnsi="Arial" w:cs="Arial"/>
          <w:sz w:val="20"/>
        </w:rPr>
      </w:pPr>
      <w:r w:rsidRPr="00646CC1">
        <w:rPr>
          <w:rFonts w:ascii="Arial" w:hAnsi="Arial" w:cs="Arial"/>
          <w:sz w:val="20"/>
        </w:rPr>
        <w:t xml:space="preserve">Le SIS du Bas-Rhin dispose d’une </w:t>
      </w:r>
      <w:r w:rsidRPr="00004178">
        <w:rPr>
          <w:rFonts w:ascii="Arial" w:hAnsi="Arial" w:cs="Arial"/>
          <w:b/>
          <w:sz w:val="20"/>
        </w:rPr>
        <w:t>plateforme de dématérialisation des marchés publics</w:t>
      </w:r>
      <w:r w:rsidRPr="00646CC1">
        <w:rPr>
          <w:rFonts w:ascii="Arial" w:hAnsi="Arial" w:cs="Arial"/>
          <w:sz w:val="20"/>
        </w:rPr>
        <w:t xml:space="preserve"> mutualisée accessible sur </w:t>
      </w:r>
      <w:hyperlink r:id="rId9" w:history="1">
        <w:r w:rsidRPr="00004178">
          <w:rPr>
            <w:rStyle w:val="Lienhypertexte"/>
            <w:rFonts w:ascii="Arial" w:hAnsi="Arial" w:cs="Arial"/>
            <w:b/>
            <w:sz w:val="20"/>
          </w:rPr>
          <w:t>https://alsacemarchespublics.eu</w:t>
        </w:r>
      </w:hyperlink>
    </w:p>
    <w:p w:rsidR="007A6231" w:rsidRPr="00646CC1" w:rsidRDefault="007A6231" w:rsidP="00004178">
      <w:pPr>
        <w:tabs>
          <w:tab w:val="left" w:pos="7200"/>
        </w:tabs>
        <w:rPr>
          <w:rFonts w:ascii="Arial" w:hAnsi="Arial" w:cs="Arial"/>
          <w:sz w:val="20"/>
        </w:rPr>
      </w:pPr>
    </w:p>
    <w:p w:rsidR="007A6231" w:rsidRPr="00646CC1" w:rsidRDefault="007A6231" w:rsidP="00004178">
      <w:pPr>
        <w:rPr>
          <w:rFonts w:ascii="Arial" w:hAnsi="Arial" w:cs="Arial"/>
          <w:sz w:val="20"/>
        </w:rPr>
      </w:pPr>
      <w:r w:rsidRPr="00646CC1">
        <w:rPr>
          <w:rFonts w:ascii="Arial" w:hAnsi="Arial" w:cs="Arial"/>
          <w:sz w:val="20"/>
        </w:rPr>
        <w:t>Cette plateforme des marchés publics vous permet de :</w:t>
      </w:r>
    </w:p>
    <w:p w:rsidR="007A6231" w:rsidRPr="00646CC1" w:rsidRDefault="007A6231" w:rsidP="00004178">
      <w:pPr>
        <w:rPr>
          <w:rFonts w:ascii="Arial" w:hAnsi="Arial" w:cs="Arial"/>
          <w:sz w:val="20"/>
        </w:rPr>
      </w:pP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Rechercher et consulter les avis de publicité</w:t>
      </w: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Télécharger les dossiers de consultation</w:t>
      </w: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Poser une question sur une consultation en cours à l’acheteur</w:t>
      </w: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Remettre sous</w:t>
      </w:r>
      <w:r w:rsidR="00EA7A66">
        <w:rPr>
          <w:rFonts w:ascii="Arial" w:hAnsi="Arial" w:cs="Arial"/>
          <w:sz w:val="20"/>
        </w:rPr>
        <w:t xml:space="preserve"> forme électronique une réponse</w:t>
      </w:r>
      <w:r w:rsidRPr="00646CC1">
        <w:rPr>
          <w:rFonts w:ascii="Arial" w:hAnsi="Arial" w:cs="Arial"/>
          <w:sz w:val="20"/>
        </w:rPr>
        <w:t xml:space="preserve"> aux consultations</w:t>
      </w: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Vous abonner gratuitement à des alertes selon plusieurs critères (mots clés, nature du marché,…)</w:t>
      </w:r>
    </w:p>
    <w:p w:rsidR="007A6231" w:rsidRPr="00646CC1" w:rsidRDefault="007A6231" w:rsidP="00004178">
      <w:pPr>
        <w:pStyle w:val="Paragraphedeliste"/>
        <w:numPr>
          <w:ilvl w:val="0"/>
          <w:numId w:val="1"/>
        </w:numPr>
        <w:rPr>
          <w:rFonts w:ascii="Arial" w:hAnsi="Arial" w:cs="Arial"/>
          <w:sz w:val="20"/>
        </w:rPr>
      </w:pPr>
      <w:r w:rsidRPr="00646CC1">
        <w:rPr>
          <w:rFonts w:ascii="Arial" w:hAnsi="Arial" w:cs="Arial"/>
          <w:sz w:val="20"/>
        </w:rPr>
        <w:t>Gérer un coffre-fort électronique pour déposer une fois par an son dossier de candidature</w:t>
      </w:r>
    </w:p>
    <w:p w:rsidR="007A6231" w:rsidRPr="00646CC1" w:rsidRDefault="007A6231" w:rsidP="00004178">
      <w:pPr>
        <w:rPr>
          <w:rFonts w:ascii="Arial" w:hAnsi="Arial" w:cs="Arial"/>
          <w:sz w:val="20"/>
        </w:rPr>
      </w:pPr>
    </w:p>
    <w:p w:rsidR="007A6231" w:rsidRDefault="007A6231" w:rsidP="00312E9E">
      <w:pPr>
        <w:jc w:val="both"/>
        <w:rPr>
          <w:rFonts w:ascii="Arial" w:hAnsi="Arial" w:cs="Arial"/>
          <w:b/>
          <w:sz w:val="20"/>
        </w:rPr>
      </w:pPr>
      <w:r w:rsidRPr="00646CC1">
        <w:rPr>
          <w:rFonts w:ascii="Arial" w:hAnsi="Arial" w:cs="Arial"/>
          <w:sz w:val="20"/>
        </w:rPr>
        <w:t xml:space="preserve">Tout candidat </w:t>
      </w:r>
      <w:r w:rsidR="00EA7A66">
        <w:rPr>
          <w:rFonts w:ascii="Arial" w:hAnsi="Arial" w:cs="Arial"/>
          <w:sz w:val="20"/>
        </w:rPr>
        <w:t>doit</w:t>
      </w:r>
      <w:r w:rsidRPr="00646CC1">
        <w:rPr>
          <w:rFonts w:ascii="Arial" w:hAnsi="Arial" w:cs="Arial"/>
          <w:sz w:val="20"/>
        </w:rPr>
        <w:t xml:space="preserve"> télécharger les pièces et envoyer son offre par voie dématérialisée, via la plateforme Alsace Marchés Publics</w:t>
      </w:r>
      <w:r w:rsidR="00EA7A66">
        <w:rPr>
          <w:rFonts w:ascii="Arial" w:hAnsi="Arial" w:cs="Arial"/>
          <w:sz w:val="20"/>
        </w:rPr>
        <w:t>.</w:t>
      </w:r>
      <w:r w:rsidRPr="00646CC1">
        <w:rPr>
          <w:rFonts w:ascii="Arial" w:hAnsi="Arial" w:cs="Arial"/>
          <w:sz w:val="20"/>
        </w:rPr>
        <w:t xml:space="preserve"> </w:t>
      </w:r>
      <w:r w:rsidR="00EA7A66">
        <w:rPr>
          <w:rFonts w:ascii="Arial" w:hAnsi="Arial" w:cs="Arial"/>
          <w:sz w:val="20"/>
        </w:rPr>
        <w:t>Même s’il n’est pas encore obligatoire de signer électroniquement un marché, il est fortement conseillé</w:t>
      </w:r>
      <w:r w:rsidRPr="00646CC1">
        <w:rPr>
          <w:rFonts w:ascii="Arial" w:hAnsi="Arial" w:cs="Arial"/>
          <w:sz w:val="20"/>
        </w:rPr>
        <w:t xml:space="preserve"> de s’équiper d’un certificat de signature électronique pour signer les pièces.</w:t>
      </w:r>
    </w:p>
    <w:p w:rsidR="00EA7A66" w:rsidRDefault="00EA7A66" w:rsidP="007A6231">
      <w:pPr>
        <w:jc w:val="both"/>
        <w:rPr>
          <w:rFonts w:ascii="Arial" w:hAnsi="Arial" w:cs="Arial"/>
          <w:b/>
          <w:sz w:val="20"/>
        </w:rPr>
      </w:pPr>
    </w:p>
    <w:p w:rsidR="00312E9E" w:rsidRDefault="00312E9E" w:rsidP="00312E9E">
      <w:pPr>
        <w:pStyle w:val="Paragraphedeliste"/>
        <w:ind w:left="0"/>
        <w:rPr>
          <w:rFonts w:ascii="Arial" w:hAnsi="Arial" w:cs="Arial"/>
          <w:b/>
          <w:sz w:val="22"/>
          <w:szCs w:val="22"/>
          <w:u w:val="single"/>
        </w:rPr>
      </w:pPr>
      <w:r w:rsidRPr="00312E9E">
        <w:rPr>
          <w:rFonts w:ascii="Arial" w:hAnsi="Arial" w:cs="Arial"/>
          <w:b/>
          <w:sz w:val="22"/>
          <w:szCs w:val="22"/>
          <w:u w:val="single"/>
        </w:rPr>
        <w:t>I/ CREATION D’UN COMPTE</w:t>
      </w:r>
    </w:p>
    <w:p w:rsidR="00312E9E" w:rsidRDefault="00312E9E" w:rsidP="00312E9E">
      <w:pPr>
        <w:pStyle w:val="Paragraphedeliste"/>
        <w:ind w:left="0"/>
        <w:rPr>
          <w:rFonts w:ascii="Arial" w:hAnsi="Arial" w:cs="Arial"/>
          <w:b/>
          <w:sz w:val="22"/>
          <w:szCs w:val="22"/>
          <w:u w:val="single"/>
        </w:rPr>
      </w:pPr>
    </w:p>
    <w:p w:rsidR="00312E9E" w:rsidRDefault="00312E9E" w:rsidP="00312E9E">
      <w:pPr>
        <w:jc w:val="both"/>
        <w:rPr>
          <w:rFonts w:ascii="Arial" w:hAnsi="Arial" w:cs="Arial"/>
          <w:sz w:val="20"/>
        </w:rPr>
      </w:pPr>
      <w:r w:rsidRPr="00083877">
        <w:rPr>
          <w:rFonts w:ascii="Arial" w:hAnsi="Arial" w:cs="Arial"/>
          <w:sz w:val="20"/>
        </w:rPr>
        <w:t>Dès le lancement d’une consultation, vous pouvez télécharger gratuitement le dossier de consultation des entreprises (DCE)</w:t>
      </w:r>
      <w:r>
        <w:rPr>
          <w:rFonts w:ascii="Arial" w:hAnsi="Arial" w:cs="Arial"/>
          <w:sz w:val="20"/>
        </w:rPr>
        <w:t>.</w:t>
      </w:r>
    </w:p>
    <w:p w:rsidR="00312E9E" w:rsidRPr="00083877" w:rsidRDefault="00312E9E" w:rsidP="00312E9E">
      <w:pPr>
        <w:jc w:val="both"/>
        <w:rPr>
          <w:rFonts w:ascii="Arial" w:hAnsi="Arial" w:cs="Arial"/>
          <w:sz w:val="20"/>
        </w:rPr>
      </w:pPr>
    </w:p>
    <w:p w:rsidR="00312E9E" w:rsidRPr="00324502" w:rsidRDefault="00312E9E" w:rsidP="00312E9E">
      <w:pPr>
        <w:jc w:val="both"/>
        <w:rPr>
          <w:rFonts w:ascii="Arial" w:hAnsi="Arial" w:cs="Arial"/>
          <w:b/>
          <w:sz w:val="20"/>
        </w:rPr>
      </w:pPr>
      <w:r>
        <w:rPr>
          <w:rFonts w:ascii="Arial" w:hAnsi="Arial" w:cs="Arial"/>
          <w:b/>
          <w:sz w:val="20"/>
        </w:rPr>
        <w:t>Avant cela, n</w:t>
      </w:r>
      <w:r w:rsidRPr="00324502">
        <w:rPr>
          <w:rFonts w:ascii="Arial" w:hAnsi="Arial" w:cs="Arial"/>
          <w:b/>
          <w:sz w:val="20"/>
        </w:rPr>
        <w:t>ous vous conseillons de créer un compte sur Alsace Marchés Publics où vous renseignerez notamment le numéro SIREN, la raison sociale et une adresse électronique nous permettant de vous tenir informé des modifications éventuelles intervenant en cours de procédure (ajout/modification d’une pièce marché, envoi d’une liste de réponses aux questions reçues, etc.).</w:t>
      </w:r>
    </w:p>
    <w:p w:rsidR="00312E9E" w:rsidRPr="00324502" w:rsidRDefault="00312E9E" w:rsidP="00312E9E">
      <w:pPr>
        <w:jc w:val="both"/>
        <w:rPr>
          <w:rFonts w:ascii="Arial" w:hAnsi="Arial" w:cs="Arial"/>
          <w:b/>
          <w:sz w:val="20"/>
        </w:rPr>
      </w:pPr>
      <w:r w:rsidRPr="00324502">
        <w:rPr>
          <w:rFonts w:ascii="Arial" w:hAnsi="Arial" w:cs="Arial"/>
          <w:b/>
          <w:sz w:val="20"/>
        </w:rPr>
        <w:t xml:space="preserve">Cette inscription vous permet d’automatiser certaines tâches de recherche, de consultation (alertes) et de répondre sous forme électronique à toutes les consultations. </w:t>
      </w:r>
    </w:p>
    <w:p w:rsidR="00312E9E" w:rsidRPr="00312E9E" w:rsidRDefault="00312E9E" w:rsidP="00312E9E">
      <w:pPr>
        <w:pStyle w:val="Paragraphedeliste"/>
        <w:ind w:left="0"/>
        <w:rPr>
          <w:rFonts w:ascii="Arial" w:hAnsi="Arial" w:cs="Arial"/>
          <w:b/>
          <w:sz w:val="22"/>
          <w:szCs w:val="22"/>
          <w:u w:val="single"/>
        </w:rPr>
      </w:pPr>
    </w:p>
    <w:p w:rsidR="00312E9E" w:rsidRDefault="00312E9E" w:rsidP="00312E9E">
      <w:pPr>
        <w:rPr>
          <w:rFonts w:ascii="Arial" w:hAnsi="Arial" w:cs="Arial"/>
          <w:sz w:val="20"/>
        </w:rPr>
      </w:pPr>
      <w:r w:rsidRPr="00312E9E">
        <w:rPr>
          <w:rFonts w:ascii="Arial" w:hAnsi="Arial" w:cs="Arial"/>
          <w:sz w:val="20"/>
        </w:rPr>
        <w:t>Pour créer un compte,</w:t>
      </w:r>
    </w:p>
    <w:p w:rsidR="00312E9E" w:rsidRDefault="00312E9E" w:rsidP="00312E9E">
      <w:pPr>
        <w:rPr>
          <w:rFonts w:ascii="Arial" w:hAnsi="Arial" w:cs="Arial"/>
          <w:sz w:val="20"/>
        </w:rPr>
      </w:pPr>
    </w:p>
    <w:p w:rsidR="00B46A49" w:rsidRDefault="00312E9E" w:rsidP="00312E9E">
      <w:pPr>
        <w:overflowPunct/>
        <w:autoSpaceDE/>
        <w:autoSpaceDN/>
        <w:adjustRightInd/>
        <w:spacing w:after="200" w:line="276" w:lineRule="auto"/>
        <w:textAlignment w:val="auto"/>
        <w:rPr>
          <w:rFonts w:ascii="Arial" w:hAnsi="Arial" w:cs="Arial"/>
          <w:sz w:val="20"/>
        </w:rPr>
      </w:pPr>
      <w:r w:rsidRPr="00312E9E">
        <w:rPr>
          <w:rFonts w:ascii="Arial" w:hAnsi="Arial" w:cs="Arial"/>
          <w:sz w:val="20"/>
        </w:rPr>
        <w:t xml:space="preserve">Une fois sur la page </w:t>
      </w:r>
      <w:hyperlink r:id="rId10" w:history="1">
        <w:r w:rsidRPr="00312E9E">
          <w:rPr>
            <w:rStyle w:val="Lienhypertexte"/>
            <w:rFonts w:ascii="Arial" w:hAnsi="Arial" w:cs="Arial"/>
            <w:sz w:val="20"/>
          </w:rPr>
          <w:t>https://alsacemarchespublics.eu</w:t>
        </w:r>
      </w:hyperlink>
    </w:p>
    <w:p w:rsidR="00312E9E" w:rsidRDefault="00CF346E" w:rsidP="00864533">
      <w:pPr>
        <w:overflowPunct/>
        <w:autoSpaceDE/>
        <w:autoSpaceDN/>
        <w:adjustRightInd/>
        <w:spacing w:after="200" w:line="276" w:lineRule="auto"/>
        <w:textAlignment w:val="auto"/>
        <w:rPr>
          <w:noProof/>
        </w:rPr>
      </w:pPr>
      <w:r>
        <w:rPr>
          <w:noProof/>
          <w:lang w:eastAsia="en-US"/>
        </w:rPr>
        <mc:AlternateContent>
          <mc:Choice Requires="wps">
            <w:drawing>
              <wp:anchor distT="0" distB="0" distL="114300" distR="114300" simplePos="0" relativeHeight="251653632" behindDoc="0" locked="0" layoutInCell="1" allowOverlap="1">
                <wp:simplePos x="0" y="0"/>
                <wp:positionH relativeFrom="column">
                  <wp:posOffset>4204970</wp:posOffset>
                </wp:positionH>
                <wp:positionV relativeFrom="paragraph">
                  <wp:posOffset>1660525</wp:posOffset>
                </wp:positionV>
                <wp:extent cx="2105025" cy="571500"/>
                <wp:effectExtent l="9525" t="9525" r="9525" b="952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571500"/>
                        </a:xfrm>
                        <a:prstGeom prst="rect">
                          <a:avLst/>
                        </a:prstGeom>
                        <a:solidFill>
                          <a:schemeClr val="accent1">
                            <a:lumMod val="20000"/>
                            <a:lumOff val="80000"/>
                          </a:schemeClr>
                        </a:solidFill>
                        <a:ln w="9525">
                          <a:solidFill>
                            <a:srgbClr val="000000"/>
                          </a:solidFill>
                          <a:miter lim="800000"/>
                          <a:headEnd/>
                          <a:tailEnd/>
                        </a:ln>
                      </wps:spPr>
                      <wps:txbx>
                        <w:txbxContent>
                          <w:p w:rsidR="00E82735" w:rsidRPr="003D04F6" w:rsidRDefault="00E82735" w:rsidP="003D04F6">
                            <w:pPr>
                              <w:pStyle w:val="Paragraphedeliste"/>
                              <w:numPr>
                                <w:ilvl w:val="0"/>
                                <w:numId w:val="5"/>
                              </w:numPr>
                              <w:ind w:left="284" w:hanging="284"/>
                              <w:jc w:val="center"/>
                              <w:rPr>
                                <w:rFonts w:ascii="Arial" w:hAnsi="Arial" w:cs="Arial"/>
                                <w:b/>
                                <w:sz w:val="18"/>
                                <w:szCs w:val="18"/>
                              </w:rPr>
                            </w:pPr>
                            <w:r w:rsidRPr="003D04F6">
                              <w:rPr>
                                <w:rFonts w:ascii="Arial" w:hAnsi="Arial" w:cs="Arial"/>
                                <w:b/>
                                <w:sz w:val="18"/>
                                <w:szCs w:val="18"/>
                              </w:rPr>
                              <w:t>Je saisis mon SIREN ou mon SIRET ou mon identifiant national.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1.1pt;margin-top:130.75pt;width:165.75pt;height: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" fillcolor="#dbe5f1 [660]">
                <v:textbox>
                  <w:txbxContent>
                    <w:p w:rsidR="00E82735" w:rsidRPr="003D04F6" w:rsidRDefault="00E82735" w:rsidP="003D04F6">
                      <w:pPr>
                        <w:pStyle w:val="Paragraphedeliste"/>
                        <w:numPr>
                          <w:ilvl w:val="0"/>
                          <w:numId w:val="5"/>
                        </w:numPr>
                        <w:ind w:left="284" w:hanging="284"/>
                        <w:jc w:val="center"/>
                        <w:rPr>
                          <w:rFonts w:ascii="Arial" w:hAnsi="Arial" w:cs="Arial"/>
                          <w:b/>
                          <w:sz w:val="18"/>
                          <w:szCs w:val="18"/>
                        </w:rPr>
                      </w:pPr>
                      <w:r w:rsidRPr="003D04F6">
                        <w:rPr>
                          <w:rFonts w:ascii="Arial" w:hAnsi="Arial" w:cs="Arial"/>
                          <w:b/>
                          <w:sz w:val="18"/>
                          <w:szCs w:val="18"/>
                        </w:rPr>
                        <w:t>Je saisis mon SIREN ou mon SIRET ou mon identifiant national.</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3367405</wp:posOffset>
                </wp:positionH>
                <wp:positionV relativeFrom="paragraph">
                  <wp:posOffset>1574165</wp:posOffset>
                </wp:positionV>
                <wp:extent cx="837565" cy="314325"/>
                <wp:effectExtent l="38735" t="56515" r="9525" b="10160"/>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756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BE656C" id="_x0000_t32" coordsize="21600,21600" o:spt="32" o:oned="t" path="m,l21600,21600e" filled="f">
                <v:path arrowok="t" fillok="f" o:connecttype="none"/>
                <o:lock v:ext="edit" shapetype="t"/>
              </v:shapetype>
              <v:shape id="AutoShape 3" o:spid="_x0000_s1026" type="#_x0000_t32" style="position:absolute;margin-left:265.15pt;margin-top:123.95pt;width:65.95pt;height:24.75pt;flip:x 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">
                <v:stroke endarrow="block"/>
              </v:shape>
            </w:pict>
          </mc:Fallback>
        </mc:AlternateContent>
      </w:r>
      <w:r w:rsidR="00B46A49">
        <w:rPr>
          <w:noProof/>
        </w:rPr>
        <w:drawing>
          <wp:inline distT="0" distB="0" distL="0" distR="0">
            <wp:extent cx="4836942" cy="2695575"/>
            <wp:effectExtent l="19050" t="0" r="1758" b="0"/>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846257" cy="2700766"/>
                    </a:xfrm>
                    <a:prstGeom prst="rect">
                      <a:avLst/>
                    </a:prstGeom>
                    <a:noFill/>
                    <a:ln w="9525">
                      <a:noFill/>
                      <a:miter lim="800000"/>
                      <a:headEnd/>
                      <a:tailEnd/>
                    </a:ln>
                  </pic:spPr>
                </pic:pic>
              </a:graphicData>
            </a:graphic>
          </wp:inline>
        </w:drawing>
      </w:r>
    </w:p>
    <w:p w:rsidR="00142836" w:rsidRDefault="00142836" w:rsidP="00B46A49">
      <w:pPr>
        <w:overflowPunct/>
        <w:autoSpaceDE/>
        <w:autoSpaceDN/>
        <w:adjustRightInd/>
        <w:spacing w:after="200" w:line="276" w:lineRule="auto"/>
        <w:jc w:val="both"/>
        <w:textAlignment w:val="auto"/>
        <w:rPr>
          <w:rFonts w:ascii="Arial" w:hAnsi="Arial" w:cs="Arial"/>
          <w:sz w:val="20"/>
        </w:rPr>
      </w:pPr>
    </w:p>
    <w:p w:rsidR="00312E9E" w:rsidRPr="00B46A49" w:rsidRDefault="00312E9E" w:rsidP="00B46A49">
      <w:pPr>
        <w:overflowPunct/>
        <w:autoSpaceDE/>
        <w:autoSpaceDN/>
        <w:adjustRightInd/>
        <w:spacing w:after="200" w:line="276" w:lineRule="auto"/>
        <w:jc w:val="both"/>
        <w:textAlignment w:val="auto"/>
        <w:rPr>
          <w:rFonts w:ascii="Arial" w:hAnsi="Arial" w:cs="Arial"/>
          <w:sz w:val="20"/>
        </w:rPr>
      </w:pPr>
      <w:r w:rsidRPr="00B46A49">
        <w:rPr>
          <w:rFonts w:ascii="Arial" w:hAnsi="Arial" w:cs="Arial"/>
          <w:sz w:val="20"/>
        </w:rPr>
        <w:t>Grâce au numéro SIRET, la plateforme rapatrie automatiquement les informations que l’entreprise a déclarées auprès de l’INSEE.</w:t>
      </w:r>
    </w:p>
    <w:p w:rsidR="00312E9E" w:rsidRPr="00B46A49" w:rsidRDefault="003D04F6" w:rsidP="00B46A49">
      <w:pPr>
        <w:jc w:val="both"/>
        <w:rPr>
          <w:rFonts w:ascii="Arial" w:hAnsi="Arial" w:cs="Arial"/>
          <w:sz w:val="20"/>
        </w:rPr>
      </w:pPr>
      <w:r>
        <w:rPr>
          <w:rFonts w:ascii="Arial" w:hAnsi="Arial" w:cs="Arial"/>
          <w:sz w:val="20"/>
        </w:rPr>
        <w:t>J’</w:t>
      </w:r>
      <w:r w:rsidR="00312E9E" w:rsidRPr="00B46A49">
        <w:rPr>
          <w:rFonts w:ascii="Arial" w:hAnsi="Arial" w:cs="Arial"/>
          <w:sz w:val="20"/>
        </w:rPr>
        <w:t xml:space="preserve">accède </w:t>
      </w:r>
      <w:r w:rsidR="00B46A49" w:rsidRPr="00B46A49">
        <w:rPr>
          <w:rFonts w:ascii="Arial" w:hAnsi="Arial" w:cs="Arial"/>
          <w:sz w:val="20"/>
        </w:rPr>
        <w:t xml:space="preserve">alors à un formulaire où </w:t>
      </w:r>
      <w:r>
        <w:rPr>
          <w:rFonts w:ascii="Arial" w:hAnsi="Arial" w:cs="Arial"/>
          <w:sz w:val="20"/>
        </w:rPr>
        <w:t>j’</w:t>
      </w:r>
      <w:r w:rsidR="00B46A49" w:rsidRPr="00B46A49">
        <w:rPr>
          <w:rFonts w:ascii="Arial" w:hAnsi="Arial" w:cs="Arial"/>
          <w:sz w:val="20"/>
        </w:rPr>
        <w:t xml:space="preserve">indique </w:t>
      </w:r>
      <w:r>
        <w:rPr>
          <w:rFonts w:ascii="Arial" w:hAnsi="Arial" w:cs="Arial"/>
          <w:sz w:val="20"/>
        </w:rPr>
        <w:t>mes</w:t>
      </w:r>
      <w:r w:rsidR="00B46A49" w:rsidRPr="00B46A49">
        <w:rPr>
          <w:rFonts w:ascii="Arial" w:hAnsi="Arial" w:cs="Arial"/>
          <w:sz w:val="20"/>
        </w:rPr>
        <w:t xml:space="preserve"> coordonnées ainsi que </w:t>
      </w:r>
      <w:r>
        <w:rPr>
          <w:rFonts w:ascii="Arial" w:hAnsi="Arial" w:cs="Arial"/>
          <w:sz w:val="20"/>
        </w:rPr>
        <w:t>mes</w:t>
      </w:r>
      <w:r w:rsidR="00312E9E" w:rsidRPr="00B46A49">
        <w:rPr>
          <w:rFonts w:ascii="Arial" w:hAnsi="Arial" w:cs="Arial"/>
          <w:sz w:val="20"/>
        </w:rPr>
        <w:t xml:space="preserve"> futurs identifiant et mot de passe.</w:t>
      </w:r>
    </w:p>
    <w:p w:rsidR="00004178" w:rsidRDefault="00004178" w:rsidP="00B46A49">
      <w:pPr>
        <w:jc w:val="both"/>
        <w:rPr>
          <w:rFonts w:ascii="Arial" w:hAnsi="Arial" w:cs="Arial"/>
          <w:b/>
          <w:sz w:val="20"/>
        </w:rPr>
      </w:pPr>
    </w:p>
    <w:p w:rsidR="003D04F6" w:rsidRDefault="003D04F6" w:rsidP="003D04F6">
      <w:pPr>
        <w:pStyle w:val="Paragraphedeliste"/>
        <w:numPr>
          <w:ilvl w:val="0"/>
          <w:numId w:val="7"/>
        </w:numPr>
        <w:overflowPunct/>
        <w:autoSpaceDE/>
        <w:autoSpaceDN/>
        <w:adjustRightInd/>
        <w:spacing w:after="200" w:line="276" w:lineRule="auto"/>
        <w:ind w:left="284" w:hanging="284"/>
        <w:textAlignment w:val="auto"/>
      </w:pPr>
      <w:r w:rsidRPr="003D04F6">
        <w:rPr>
          <w:noProof/>
        </w:rPr>
        <w:drawing>
          <wp:anchor distT="0" distB="0" distL="114300" distR="114300" simplePos="0" relativeHeight="251644416" behindDoc="1" locked="0" layoutInCell="1" allowOverlap="1">
            <wp:simplePos x="0" y="0"/>
            <wp:positionH relativeFrom="column">
              <wp:posOffset>-519430</wp:posOffset>
            </wp:positionH>
            <wp:positionV relativeFrom="paragraph">
              <wp:posOffset>189230</wp:posOffset>
            </wp:positionV>
            <wp:extent cx="6581775" cy="2097180"/>
            <wp:effectExtent l="19050" t="0" r="9525"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581775" cy="2097180"/>
                    </a:xfrm>
                    <a:prstGeom prst="rect">
                      <a:avLst/>
                    </a:prstGeom>
                    <a:noFill/>
                    <a:ln w="9525">
                      <a:noFill/>
                      <a:miter lim="800000"/>
                      <a:headEnd/>
                      <a:tailEnd/>
                    </a:ln>
                  </pic:spPr>
                </pic:pic>
              </a:graphicData>
            </a:graphic>
          </wp:anchor>
        </w:drawing>
      </w:r>
      <w:r w:rsidRPr="003D04F6">
        <w:rPr>
          <w:rFonts w:ascii="Arial" w:hAnsi="Arial" w:cs="Arial"/>
          <w:sz w:val="20"/>
        </w:rPr>
        <w:t>Sur le formulaire d’inscription, l’utilisateur entreprise est invité à sélectionner son établissement</w:t>
      </w:r>
      <w:r>
        <w:t>.</w:t>
      </w:r>
    </w:p>
    <w:p w:rsidR="003D04F6" w:rsidRDefault="003D04F6" w:rsidP="003D04F6">
      <w:pPr>
        <w:ind w:left="360"/>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 w:rsidR="003D04F6" w:rsidRDefault="003D04F6" w:rsidP="003D04F6">
      <w:pPr>
        <w:pStyle w:val="Paragraphedeliste"/>
      </w:pPr>
    </w:p>
    <w:p w:rsidR="003D04F6" w:rsidRPr="003D04F6" w:rsidRDefault="003D04F6" w:rsidP="003D04F6">
      <w:pPr>
        <w:pStyle w:val="Paragraphedeliste"/>
        <w:numPr>
          <w:ilvl w:val="0"/>
          <w:numId w:val="6"/>
        </w:numPr>
        <w:overflowPunct/>
        <w:autoSpaceDE/>
        <w:autoSpaceDN/>
        <w:adjustRightInd/>
        <w:spacing w:after="200" w:line="276" w:lineRule="auto"/>
        <w:ind w:left="284" w:hanging="284"/>
        <w:textAlignment w:val="auto"/>
        <w:rPr>
          <w:rFonts w:ascii="Arial" w:hAnsi="Arial" w:cs="Arial"/>
          <w:sz w:val="20"/>
        </w:rPr>
      </w:pPr>
      <w:r w:rsidRPr="003D04F6">
        <w:rPr>
          <w:rFonts w:ascii="Arial" w:hAnsi="Arial" w:cs="Arial"/>
          <w:sz w:val="20"/>
        </w:rPr>
        <w:t>une fois le code établissement sélectionné, l’utilisateur renseigne les données de son compte personnel  en créant son identifiant et son mot de passe :</w:t>
      </w:r>
    </w:p>
    <w:p w:rsidR="003D04F6" w:rsidRDefault="003D04F6" w:rsidP="003D04F6">
      <w:pPr>
        <w:pStyle w:val="Paragraphedeliste"/>
      </w:pPr>
      <w:r>
        <w:rPr>
          <w:noProof/>
        </w:rPr>
        <w:drawing>
          <wp:anchor distT="0" distB="0" distL="114300" distR="114300" simplePos="0" relativeHeight="251645440" behindDoc="1" locked="0" layoutInCell="1" allowOverlap="1">
            <wp:simplePos x="0" y="0"/>
            <wp:positionH relativeFrom="column">
              <wp:posOffset>-414655</wp:posOffset>
            </wp:positionH>
            <wp:positionV relativeFrom="paragraph">
              <wp:posOffset>33655</wp:posOffset>
            </wp:positionV>
            <wp:extent cx="6019800" cy="2381250"/>
            <wp:effectExtent l="19050" t="0" r="0" b="0"/>
            <wp:wrapNone/>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019800" cy="2381250"/>
                    </a:xfrm>
                    <a:prstGeom prst="rect">
                      <a:avLst/>
                    </a:prstGeom>
                    <a:noFill/>
                    <a:ln w="9525">
                      <a:noFill/>
                      <a:miter lim="800000"/>
                      <a:headEnd/>
                      <a:tailEnd/>
                    </a:ln>
                  </pic:spPr>
                </pic:pic>
              </a:graphicData>
            </a:graphic>
          </wp:anchor>
        </w:drawing>
      </w:r>
    </w:p>
    <w:p w:rsidR="003D04F6" w:rsidRDefault="003D04F6" w:rsidP="003D04F6">
      <w:pPr>
        <w:pStyle w:val="Paragraphedeliste"/>
      </w:pPr>
    </w:p>
    <w:p w:rsidR="003D04F6" w:rsidRDefault="003D04F6" w:rsidP="003D04F6">
      <w:pPr>
        <w:pStyle w:val="Paragraphedeliste"/>
      </w:pPr>
    </w:p>
    <w:p w:rsidR="003D04F6" w:rsidRDefault="003D04F6" w:rsidP="003D04F6">
      <w:pPr>
        <w:pStyle w:val="Paragraphedeliste"/>
      </w:pPr>
    </w:p>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3D04F6" w:rsidRDefault="003D04F6" w:rsidP="003D04F6"/>
    <w:p w:rsidR="00864533" w:rsidRPr="00444AFD" w:rsidRDefault="003D04F6" w:rsidP="00444AFD">
      <w:pPr>
        <w:jc w:val="both"/>
        <w:rPr>
          <w:rFonts w:ascii="Arial" w:hAnsi="Arial" w:cs="Arial"/>
          <w:sz w:val="20"/>
        </w:rPr>
      </w:pPr>
      <w:r w:rsidRPr="00444AFD">
        <w:rPr>
          <w:rFonts w:ascii="Arial" w:hAnsi="Arial" w:cs="Arial"/>
          <w:sz w:val="20"/>
        </w:rPr>
        <w:t>L’utilisateur reçoit alors un courriel de confirmation de création de compte à l’adresse indiquée dans le formulaire d’inscription.</w:t>
      </w:r>
    </w:p>
    <w:p w:rsidR="00004178" w:rsidRDefault="00004178" w:rsidP="007A6231">
      <w:pPr>
        <w:jc w:val="both"/>
        <w:rPr>
          <w:rFonts w:ascii="Arial" w:hAnsi="Arial" w:cs="Arial"/>
          <w:b/>
          <w:sz w:val="20"/>
        </w:rPr>
      </w:pPr>
    </w:p>
    <w:p w:rsidR="00864533" w:rsidRDefault="00864533" w:rsidP="00864533">
      <w:pPr>
        <w:pStyle w:val="Paragraphedeliste"/>
        <w:ind w:left="0"/>
        <w:rPr>
          <w:rFonts w:ascii="Arial" w:hAnsi="Arial" w:cs="Arial"/>
          <w:b/>
          <w:sz w:val="22"/>
          <w:szCs w:val="22"/>
          <w:u w:val="single"/>
        </w:rPr>
      </w:pPr>
      <w:r w:rsidRPr="00864533">
        <w:rPr>
          <w:rFonts w:ascii="Arial" w:hAnsi="Arial" w:cs="Arial"/>
          <w:b/>
          <w:sz w:val="22"/>
          <w:szCs w:val="22"/>
          <w:u w:val="single"/>
        </w:rPr>
        <w:t>II/ TELECHARGEMENT DU DOSSIER DE CONSULTATION</w:t>
      </w:r>
    </w:p>
    <w:p w:rsidR="00864533" w:rsidRPr="00864533" w:rsidRDefault="00864533" w:rsidP="00864533">
      <w:pPr>
        <w:pStyle w:val="Paragraphedeliste"/>
        <w:ind w:left="0"/>
        <w:rPr>
          <w:rFonts w:ascii="Arial" w:hAnsi="Arial" w:cs="Arial"/>
          <w:b/>
          <w:sz w:val="22"/>
          <w:szCs w:val="22"/>
          <w:u w:val="single"/>
        </w:rPr>
      </w:pPr>
    </w:p>
    <w:p w:rsidR="00864533" w:rsidRPr="00864533" w:rsidRDefault="00864533" w:rsidP="00142836">
      <w:pPr>
        <w:pStyle w:val="Paragraphedeliste"/>
        <w:numPr>
          <w:ilvl w:val="0"/>
          <w:numId w:val="10"/>
        </w:numPr>
        <w:overflowPunct/>
        <w:autoSpaceDE/>
        <w:autoSpaceDN/>
        <w:adjustRightInd/>
        <w:spacing w:after="200" w:line="276" w:lineRule="auto"/>
        <w:textAlignment w:val="auto"/>
        <w:rPr>
          <w:rFonts w:ascii="Arial" w:hAnsi="Arial" w:cs="Arial"/>
          <w:b/>
          <w:sz w:val="20"/>
        </w:rPr>
      </w:pPr>
      <w:r w:rsidRPr="00864533">
        <w:rPr>
          <w:rFonts w:ascii="Arial" w:hAnsi="Arial" w:cs="Arial"/>
          <w:sz w:val="20"/>
        </w:rPr>
        <w:t xml:space="preserve">Une fois inscrit, on peut se connecter à la plateforme </w:t>
      </w:r>
      <w:hyperlink r:id="rId14" w:history="1">
        <w:r w:rsidRPr="00864533">
          <w:rPr>
            <w:rStyle w:val="Lienhypertexte"/>
            <w:rFonts w:ascii="Arial" w:hAnsi="Arial" w:cs="Arial"/>
            <w:sz w:val="20"/>
          </w:rPr>
          <w:t>https://alsacemarchespublics.eu</w:t>
        </w:r>
      </w:hyperlink>
      <w:r w:rsidRPr="00864533">
        <w:rPr>
          <w:rFonts w:ascii="Arial" w:hAnsi="Arial" w:cs="Arial"/>
          <w:sz w:val="20"/>
        </w:rPr>
        <w:t xml:space="preserve">,  en rentrant son identifiant et son mot de passe en cliquant en haut à droite sur </w:t>
      </w:r>
      <w:r w:rsidRPr="00864533">
        <w:rPr>
          <w:rFonts w:ascii="Arial" w:hAnsi="Arial" w:cs="Arial"/>
          <w:b/>
          <w:sz w:val="20"/>
        </w:rPr>
        <w:t>« se connecter »</w:t>
      </w:r>
      <w:r>
        <w:rPr>
          <w:rFonts w:ascii="Arial" w:hAnsi="Arial" w:cs="Arial"/>
          <w:b/>
          <w:sz w:val="20"/>
        </w:rPr>
        <w:t xml:space="preserve"> </w:t>
      </w:r>
      <w:r w:rsidRPr="00864533">
        <w:rPr>
          <w:rFonts w:ascii="Arial" w:hAnsi="Arial" w:cs="Arial"/>
          <w:sz w:val="20"/>
        </w:rPr>
        <w:t>de la page d’accueil.</w:t>
      </w:r>
    </w:p>
    <w:p w:rsidR="00864533" w:rsidRPr="00864533" w:rsidRDefault="00864533" w:rsidP="00864533">
      <w:pPr>
        <w:pStyle w:val="Paragraphedeliste"/>
        <w:ind w:left="142" w:hanging="142"/>
        <w:rPr>
          <w:rFonts w:ascii="Arial" w:hAnsi="Arial" w:cs="Arial"/>
          <w:b/>
          <w:sz w:val="20"/>
        </w:rPr>
      </w:pPr>
    </w:p>
    <w:p w:rsidR="00864533" w:rsidRPr="00864533" w:rsidRDefault="00864533" w:rsidP="00142836">
      <w:pPr>
        <w:pStyle w:val="Paragraphedeliste"/>
        <w:numPr>
          <w:ilvl w:val="0"/>
          <w:numId w:val="10"/>
        </w:numPr>
        <w:overflowPunct/>
        <w:autoSpaceDE/>
        <w:autoSpaceDN/>
        <w:adjustRightInd/>
        <w:spacing w:after="200" w:line="276" w:lineRule="auto"/>
        <w:textAlignment w:val="auto"/>
        <w:rPr>
          <w:rFonts w:ascii="Arial" w:hAnsi="Arial" w:cs="Arial"/>
          <w:sz w:val="20"/>
        </w:rPr>
      </w:pPr>
      <w:r>
        <w:rPr>
          <w:rFonts w:ascii="Arial" w:hAnsi="Arial" w:cs="Arial"/>
          <w:noProof/>
          <w:sz w:val="20"/>
        </w:rPr>
        <w:drawing>
          <wp:anchor distT="0" distB="0" distL="114300" distR="114300" simplePos="0" relativeHeight="251646464" behindDoc="1" locked="0" layoutInCell="1" allowOverlap="1">
            <wp:simplePos x="0" y="0"/>
            <wp:positionH relativeFrom="column">
              <wp:posOffset>23495</wp:posOffset>
            </wp:positionH>
            <wp:positionV relativeFrom="paragraph">
              <wp:posOffset>141605</wp:posOffset>
            </wp:positionV>
            <wp:extent cx="5143500" cy="1866900"/>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143500" cy="1866900"/>
                    </a:xfrm>
                    <a:prstGeom prst="rect">
                      <a:avLst/>
                    </a:prstGeom>
                    <a:noFill/>
                    <a:ln w="9525">
                      <a:noFill/>
                      <a:miter lim="800000"/>
                      <a:headEnd/>
                      <a:tailEnd/>
                    </a:ln>
                  </pic:spPr>
                </pic:pic>
              </a:graphicData>
            </a:graphic>
          </wp:anchor>
        </w:drawing>
      </w:r>
      <w:r w:rsidRPr="00864533">
        <w:rPr>
          <w:rFonts w:ascii="Arial" w:hAnsi="Arial" w:cs="Arial"/>
          <w:sz w:val="20"/>
        </w:rPr>
        <w:t xml:space="preserve">Se rendre ensuite sur l’onglet </w:t>
      </w:r>
      <w:r w:rsidRPr="00864533">
        <w:rPr>
          <w:rFonts w:ascii="Arial" w:hAnsi="Arial" w:cs="Arial"/>
          <w:b/>
          <w:sz w:val="20"/>
        </w:rPr>
        <w:t>« annonces »</w:t>
      </w:r>
      <w:r w:rsidRPr="00864533">
        <w:rPr>
          <w:rFonts w:ascii="Arial" w:hAnsi="Arial" w:cs="Arial"/>
          <w:sz w:val="20"/>
        </w:rPr>
        <w:t xml:space="preserve"> puis cliquer sur </w:t>
      </w:r>
      <w:r w:rsidRPr="00864533">
        <w:rPr>
          <w:rFonts w:ascii="Arial" w:hAnsi="Arial" w:cs="Arial"/>
          <w:b/>
          <w:sz w:val="20"/>
        </w:rPr>
        <w:t>« recherche avancée »</w:t>
      </w:r>
    </w:p>
    <w:p w:rsidR="00864533" w:rsidRPr="003865D6" w:rsidRDefault="00CF346E" w:rsidP="00864533">
      <w:pPr>
        <w:rPr>
          <w:b/>
        </w:rPr>
      </w:pPr>
      <w:r>
        <w:rPr>
          <w:b/>
          <w:noProof/>
          <w:color w:val="FF0000"/>
        </w:rPr>
        <mc:AlternateContent>
          <mc:Choice Requires="wps">
            <w:drawing>
              <wp:anchor distT="0" distB="0" distL="114300" distR="114300" simplePos="0" relativeHeight="251657728" behindDoc="0" locked="0" layoutInCell="1" allowOverlap="1">
                <wp:simplePos x="0" y="0"/>
                <wp:positionH relativeFrom="column">
                  <wp:posOffset>-15240</wp:posOffset>
                </wp:positionH>
                <wp:positionV relativeFrom="paragraph">
                  <wp:posOffset>61595</wp:posOffset>
                </wp:positionV>
                <wp:extent cx="306705" cy="123825"/>
                <wp:effectExtent l="8890" t="15240" r="17780" b="22860"/>
                <wp:wrapNone/>
                <wp:docPr id="3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5A8C9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2" o:spid="_x0000_s1026" type="#_x0000_t13" style="position:absolute;margin-left:-1.2pt;margin-top:4.85pt;width:24.15pt;height: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" fillcolor="yellow"/>
            </w:pict>
          </mc:Fallback>
        </mc:AlternateContent>
      </w:r>
    </w:p>
    <w:p w:rsidR="00864533" w:rsidRDefault="00864533" w:rsidP="00864533">
      <w:pPr>
        <w:rPr>
          <w:b/>
        </w:rPr>
      </w:pPr>
    </w:p>
    <w:p w:rsidR="00444AFD" w:rsidRDefault="00444AFD" w:rsidP="007A6231">
      <w:pPr>
        <w:jc w:val="both"/>
        <w:rPr>
          <w:rFonts w:ascii="Arial" w:hAnsi="Arial" w:cs="Arial"/>
          <w:b/>
          <w:sz w:val="20"/>
        </w:rPr>
      </w:pPr>
    </w:p>
    <w:p w:rsidR="00444AFD" w:rsidRDefault="00444AFD" w:rsidP="007A6231">
      <w:pPr>
        <w:jc w:val="both"/>
        <w:rPr>
          <w:rFonts w:ascii="Arial" w:hAnsi="Arial" w:cs="Arial"/>
          <w:b/>
          <w:sz w:val="20"/>
        </w:rPr>
      </w:pPr>
    </w:p>
    <w:p w:rsidR="00864533" w:rsidRDefault="00864533" w:rsidP="007A6231">
      <w:pPr>
        <w:jc w:val="both"/>
        <w:rPr>
          <w:rFonts w:ascii="Arial" w:hAnsi="Arial" w:cs="Arial"/>
          <w:sz w:val="20"/>
        </w:rPr>
      </w:pPr>
    </w:p>
    <w:p w:rsidR="00864533" w:rsidRDefault="00CF346E" w:rsidP="007A6231">
      <w:pPr>
        <w:jc w:val="both"/>
        <w:rPr>
          <w:rFonts w:ascii="Arial" w:hAnsi="Arial" w:cs="Arial"/>
          <w:sz w:val="20"/>
        </w:rPr>
      </w:pPr>
      <w:r>
        <w:rPr>
          <w:rFonts w:ascii="Arial" w:hAnsi="Arial" w:cs="Arial"/>
          <w:noProof/>
          <w:sz w:val="20"/>
        </w:rPr>
        <mc:AlternateContent>
          <mc:Choice Requires="wps">
            <w:drawing>
              <wp:anchor distT="0" distB="0" distL="114300" distR="114300" simplePos="0" relativeHeight="251658752" behindDoc="0" locked="0" layoutInCell="1" allowOverlap="1">
                <wp:simplePos x="0" y="0"/>
                <wp:positionH relativeFrom="column">
                  <wp:posOffset>184785</wp:posOffset>
                </wp:positionH>
                <wp:positionV relativeFrom="paragraph">
                  <wp:posOffset>153035</wp:posOffset>
                </wp:positionV>
                <wp:extent cx="306705" cy="123825"/>
                <wp:effectExtent l="8890" t="19050" r="17780" b="19050"/>
                <wp:wrapNone/>
                <wp:docPr id="3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C27CD" id="AutoShape 13" o:spid="_x0000_s1026" type="#_x0000_t13" style="position:absolute;margin-left:14.55pt;margin-top:12.05pt;width:24.15pt;height:9.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" fillcolor="yellow"/>
            </w:pict>
          </mc:Fallback>
        </mc:AlternateContent>
      </w:r>
    </w:p>
    <w:p w:rsidR="00864533" w:rsidRDefault="00864533" w:rsidP="007A6231">
      <w:pPr>
        <w:jc w:val="both"/>
        <w:rPr>
          <w:rFonts w:ascii="Arial" w:hAnsi="Arial" w:cs="Arial"/>
          <w:sz w:val="20"/>
        </w:rPr>
      </w:pPr>
      <w:bookmarkStart w:id="0" w:name="_GoBack"/>
      <w:bookmarkEnd w:id="0"/>
    </w:p>
    <w:p w:rsidR="00AF6CDB" w:rsidRPr="00142836" w:rsidRDefault="0021700B" w:rsidP="00142836">
      <w:pPr>
        <w:pStyle w:val="Paragraphedeliste"/>
        <w:numPr>
          <w:ilvl w:val="0"/>
          <w:numId w:val="10"/>
        </w:numPr>
        <w:rPr>
          <w:rFonts w:ascii="Arial" w:hAnsi="Arial" w:cs="Arial"/>
          <w:sz w:val="20"/>
        </w:rPr>
      </w:pPr>
      <w:r>
        <w:rPr>
          <w:rFonts w:ascii="Arial" w:hAnsi="Arial" w:cs="Arial"/>
          <w:sz w:val="20"/>
        </w:rPr>
        <w:t>Dans référence, indiquer « 2</w:t>
      </w:r>
      <w:r w:rsidR="001D114B">
        <w:rPr>
          <w:rFonts w:ascii="Arial" w:hAnsi="Arial" w:cs="Arial"/>
          <w:sz w:val="20"/>
        </w:rPr>
        <w:t>6</w:t>
      </w:r>
      <w:r w:rsidR="00050E08">
        <w:rPr>
          <w:rFonts w:ascii="Arial" w:hAnsi="Arial" w:cs="Arial"/>
          <w:sz w:val="20"/>
        </w:rPr>
        <w:t>PF09</w:t>
      </w:r>
      <w:r w:rsidR="00AF6CDB" w:rsidRPr="00142836">
        <w:rPr>
          <w:rFonts w:ascii="Arial" w:hAnsi="Arial" w:cs="Arial"/>
          <w:sz w:val="20"/>
        </w:rPr>
        <w:t> »</w:t>
      </w:r>
      <w:r w:rsidR="00DF5E4A">
        <w:rPr>
          <w:rFonts w:ascii="Arial" w:hAnsi="Arial" w:cs="Arial"/>
          <w:sz w:val="20"/>
        </w:rPr>
        <w:t xml:space="preserve"> </w:t>
      </w:r>
      <w:r w:rsidR="00AF6CDB" w:rsidRPr="00142836">
        <w:rPr>
          <w:rFonts w:ascii="Arial" w:hAnsi="Arial" w:cs="Arial"/>
          <w:sz w:val="20"/>
        </w:rPr>
        <w:t>puis lancer la recherche</w:t>
      </w:r>
    </w:p>
    <w:p w:rsidR="00AF6CDB" w:rsidRPr="002C71EB" w:rsidRDefault="00AF6CDB" w:rsidP="00AF6CDB">
      <w:pPr>
        <w:rPr>
          <w:rFonts w:ascii="Arial" w:hAnsi="Arial" w:cs="Arial"/>
          <w:sz w:val="8"/>
          <w:szCs w:val="8"/>
        </w:rPr>
      </w:pPr>
    </w:p>
    <w:p w:rsidR="00AF6CDB" w:rsidRPr="00610004" w:rsidRDefault="00610004" w:rsidP="00AF6CDB">
      <w:pPr>
        <w:rPr>
          <w:rFonts w:ascii="Arial" w:hAnsi="Arial" w:cs="Arial"/>
          <w:sz w:val="20"/>
        </w:rPr>
      </w:pPr>
      <w:r w:rsidRPr="00610004">
        <w:rPr>
          <w:rFonts w:ascii="Arial" w:hAnsi="Arial" w:cs="Arial"/>
          <w:noProof/>
          <w:sz w:val="20"/>
        </w:rPr>
        <w:drawing>
          <wp:anchor distT="0" distB="0" distL="114300" distR="114300" simplePos="0" relativeHeight="251647488" behindDoc="0" locked="0" layoutInCell="1" allowOverlap="1">
            <wp:simplePos x="0" y="0"/>
            <wp:positionH relativeFrom="column">
              <wp:posOffset>204470</wp:posOffset>
            </wp:positionH>
            <wp:positionV relativeFrom="paragraph">
              <wp:posOffset>-3175</wp:posOffset>
            </wp:positionV>
            <wp:extent cx="5288280" cy="1971675"/>
            <wp:effectExtent l="19050" t="0" r="762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5288280" cy="1971675"/>
                    </a:xfrm>
                    <a:prstGeom prst="rect">
                      <a:avLst/>
                    </a:prstGeom>
                    <a:noFill/>
                    <a:ln w="9525">
                      <a:noFill/>
                      <a:miter lim="800000"/>
                      <a:headEnd/>
                      <a:tailEnd/>
                    </a:ln>
                  </pic:spPr>
                </pic:pic>
              </a:graphicData>
            </a:graphic>
          </wp:anchor>
        </w:drawing>
      </w:r>
    </w:p>
    <w:p w:rsidR="00AF6CDB" w:rsidRPr="00610004" w:rsidRDefault="00AF6CDB" w:rsidP="00AF6CDB">
      <w:pPr>
        <w:rPr>
          <w:rFonts w:ascii="Arial" w:hAnsi="Arial" w:cs="Arial"/>
          <w:sz w:val="20"/>
        </w:rPr>
      </w:pPr>
    </w:p>
    <w:p w:rsidR="00610004" w:rsidRPr="00610004" w:rsidRDefault="00610004" w:rsidP="00AF6CDB">
      <w:pPr>
        <w:rPr>
          <w:rFonts w:ascii="Arial" w:hAnsi="Arial" w:cs="Arial"/>
          <w:sz w:val="20"/>
        </w:rPr>
      </w:pPr>
    </w:p>
    <w:p w:rsidR="00610004" w:rsidRPr="00610004" w:rsidRDefault="00610004" w:rsidP="00AF6CDB">
      <w:pPr>
        <w:rPr>
          <w:rFonts w:ascii="Arial" w:hAnsi="Arial" w:cs="Arial"/>
          <w:sz w:val="20"/>
        </w:rPr>
      </w:pPr>
    </w:p>
    <w:p w:rsidR="00610004" w:rsidRPr="00610004" w:rsidRDefault="00CF346E" w:rsidP="00AF6CDB">
      <w:pPr>
        <w:rPr>
          <w:rFonts w:ascii="Arial" w:hAnsi="Arial" w:cs="Arial"/>
          <w:sz w:val="20"/>
        </w:rPr>
      </w:pPr>
      <w:r>
        <w:rPr>
          <w:rFonts w:ascii="Arial" w:hAnsi="Arial" w:cs="Arial"/>
          <w:noProof/>
          <w:sz w:val="20"/>
        </w:rPr>
        <mc:AlternateContent>
          <mc:Choice Requires="wps">
            <w:drawing>
              <wp:anchor distT="0" distB="0" distL="114300" distR="114300" simplePos="0" relativeHeight="251659776" behindDoc="0" locked="0" layoutInCell="1" allowOverlap="1">
                <wp:simplePos x="0" y="0"/>
                <wp:positionH relativeFrom="column">
                  <wp:posOffset>631190</wp:posOffset>
                </wp:positionH>
                <wp:positionV relativeFrom="paragraph">
                  <wp:posOffset>128270</wp:posOffset>
                </wp:positionV>
                <wp:extent cx="306705" cy="123825"/>
                <wp:effectExtent l="12065" t="23495" r="14605" b="5080"/>
                <wp:wrapNone/>
                <wp:docPr id="3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207FD" id="AutoShape 14" o:spid="_x0000_s1026" type="#_x0000_t13" style="position:absolute;margin-left:49.7pt;margin-top:10.1pt;width:24.15pt;height:9.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" fillcolor="yellow"/>
            </w:pict>
          </mc:Fallback>
        </mc:AlternateContent>
      </w:r>
    </w:p>
    <w:p w:rsidR="00610004" w:rsidRPr="00610004" w:rsidRDefault="00610004" w:rsidP="00AF6CDB">
      <w:pPr>
        <w:rPr>
          <w:rFonts w:ascii="Arial" w:hAnsi="Arial" w:cs="Arial"/>
          <w:sz w:val="20"/>
        </w:rPr>
      </w:pPr>
    </w:p>
    <w:p w:rsidR="00610004" w:rsidRPr="00610004" w:rsidRDefault="00610004" w:rsidP="00AF6CDB">
      <w:pPr>
        <w:rPr>
          <w:rFonts w:ascii="Arial" w:hAnsi="Arial" w:cs="Arial"/>
          <w:sz w:val="20"/>
        </w:rPr>
      </w:pPr>
    </w:p>
    <w:p w:rsidR="00610004" w:rsidRPr="00610004" w:rsidRDefault="00610004" w:rsidP="00AF6CDB">
      <w:pPr>
        <w:rPr>
          <w:rFonts w:ascii="Arial" w:hAnsi="Arial" w:cs="Arial"/>
          <w:sz w:val="20"/>
        </w:rPr>
      </w:pPr>
    </w:p>
    <w:p w:rsidR="00610004" w:rsidRPr="00610004" w:rsidRDefault="00610004" w:rsidP="00AF6CDB">
      <w:pPr>
        <w:rPr>
          <w:rFonts w:ascii="Arial" w:hAnsi="Arial" w:cs="Arial"/>
          <w:sz w:val="20"/>
        </w:rPr>
      </w:pPr>
    </w:p>
    <w:p w:rsidR="00610004" w:rsidRPr="00610004" w:rsidRDefault="00610004" w:rsidP="00AF6CDB">
      <w:pPr>
        <w:rPr>
          <w:rFonts w:ascii="Arial" w:hAnsi="Arial" w:cs="Arial"/>
          <w:sz w:val="20"/>
        </w:rPr>
      </w:pPr>
    </w:p>
    <w:p w:rsidR="00AF6CDB" w:rsidRPr="00610004" w:rsidRDefault="00AF6CDB" w:rsidP="00AF6CDB">
      <w:pPr>
        <w:rPr>
          <w:rFonts w:ascii="Arial" w:hAnsi="Arial" w:cs="Arial"/>
          <w:sz w:val="20"/>
        </w:rPr>
      </w:pPr>
    </w:p>
    <w:p w:rsidR="00AF6CDB" w:rsidRPr="00610004" w:rsidRDefault="00AF6CDB" w:rsidP="00AF6CDB">
      <w:pPr>
        <w:rPr>
          <w:rFonts w:ascii="Arial" w:hAnsi="Arial" w:cs="Arial"/>
          <w:sz w:val="20"/>
        </w:rPr>
      </w:pPr>
    </w:p>
    <w:p w:rsidR="00AF6CDB" w:rsidRPr="00610004" w:rsidRDefault="00AF6CDB" w:rsidP="00AF6CDB">
      <w:pPr>
        <w:rPr>
          <w:rFonts w:ascii="Arial" w:hAnsi="Arial" w:cs="Arial"/>
          <w:sz w:val="20"/>
        </w:rPr>
      </w:pPr>
    </w:p>
    <w:p w:rsidR="00142836" w:rsidRDefault="00142836" w:rsidP="00AF6CDB">
      <w:pPr>
        <w:rPr>
          <w:rFonts w:ascii="Arial" w:hAnsi="Arial" w:cs="Arial"/>
          <w:sz w:val="20"/>
        </w:rPr>
      </w:pPr>
    </w:p>
    <w:p w:rsidR="00142836" w:rsidRPr="002C71EB" w:rsidRDefault="00142836" w:rsidP="00AF6CDB">
      <w:pPr>
        <w:rPr>
          <w:rFonts w:ascii="Arial" w:hAnsi="Arial" w:cs="Arial"/>
          <w:sz w:val="8"/>
          <w:szCs w:val="8"/>
        </w:rPr>
      </w:pPr>
    </w:p>
    <w:p w:rsidR="00AF6CDB" w:rsidRPr="00142836" w:rsidRDefault="00AF6CDB" w:rsidP="00142836">
      <w:pPr>
        <w:pStyle w:val="Paragraphedeliste"/>
        <w:numPr>
          <w:ilvl w:val="0"/>
          <w:numId w:val="10"/>
        </w:numPr>
        <w:rPr>
          <w:rFonts w:ascii="Arial" w:hAnsi="Arial" w:cs="Arial"/>
          <w:sz w:val="20"/>
        </w:rPr>
      </w:pPr>
      <w:r w:rsidRPr="00142836">
        <w:rPr>
          <w:rFonts w:ascii="Arial" w:hAnsi="Arial" w:cs="Arial"/>
          <w:sz w:val="20"/>
        </w:rPr>
        <w:t xml:space="preserve">L’utilisateur entreprise authentifié peut accéder au détail de la consultation en cliquant sur </w:t>
      </w:r>
      <w:r w:rsidRPr="00142836">
        <w:rPr>
          <w:rFonts w:ascii="Arial" w:hAnsi="Arial" w:cs="Arial"/>
          <w:b/>
          <w:sz w:val="20"/>
        </w:rPr>
        <w:t>« accéder à l</w:t>
      </w:r>
      <w:r w:rsidR="00142836" w:rsidRPr="00142836">
        <w:rPr>
          <w:b/>
          <w:noProof/>
        </w:rPr>
        <w:drawing>
          <wp:anchor distT="0" distB="0" distL="114300" distR="114300" simplePos="0" relativeHeight="251648512" behindDoc="1" locked="0" layoutInCell="1" allowOverlap="1">
            <wp:simplePos x="0" y="0"/>
            <wp:positionH relativeFrom="column">
              <wp:posOffset>23495</wp:posOffset>
            </wp:positionH>
            <wp:positionV relativeFrom="paragraph">
              <wp:posOffset>295275</wp:posOffset>
            </wp:positionV>
            <wp:extent cx="5762625" cy="1419225"/>
            <wp:effectExtent l="19050" t="0" r="9525" b="0"/>
            <wp:wrapNone/>
            <wp:docPr id="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762625" cy="1419225"/>
                    </a:xfrm>
                    <a:prstGeom prst="rect">
                      <a:avLst/>
                    </a:prstGeom>
                    <a:noFill/>
                    <a:ln w="9525">
                      <a:noFill/>
                      <a:miter lim="800000"/>
                      <a:headEnd/>
                      <a:tailEnd/>
                    </a:ln>
                  </pic:spPr>
                </pic:pic>
              </a:graphicData>
            </a:graphic>
          </wp:anchor>
        </w:drawing>
      </w:r>
      <w:r w:rsidRPr="00142836">
        <w:rPr>
          <w:rFonts w:ascii="Arial" w:hAnsi="Arial" w:cs="Arial"/>
          <w:b/>
          <w:sz w:val="20"/>
        </w:rPr>
        <w:t>a consultation »</w:t>
      </w:r>
    </w:p>
    <w:p w:rsidR="00AF6CDB" w:rsidRPr="00610004" w:rsidRDefault="00AF6CDB" w:rsidP="00AF6CDB">
      <w:pPr>
        <w:rPr>
          <w:rFonts w:ascii="Arial" w:hAnsi="Arial" w:cs="Arial"/>
          <w:sz w:val="20"/>
        </w:rPr>
      </w:pPr>
    </w:p>
    <w:p w:rsidR="00AF6CDB" w:rsidRPr="00610004" w:rsidRDefault="00AF6CDB" w:rsidP="00AF6CDB">
      <w:pPr>
        <w:rPr>
          <w:rFonts w:ascii="Arial" w:hAnsi="Arial" w:cs="Arial"/>
          <w:sz w:val="20"/>
        </w:rPr>
      </w:pPr>
    </w:p>
    <w:p w:rsidR="00142836" w:rsidRDefault="00142836" w:rsidP="00AF6CDB">
      <w:pPr>
        <w:rPr>
          <w:rFonts w:ascii="Arial" w:hAnsi="Arial" w:cs="Arial"/>
          <w:sz w:val="20"/>
        </w:rPr>
      </w:pPr>
    </w:p>
    <w:p w:rsidR="00142836" w:rsidRDefault="00142836" w:rsidP="00AF6CDB">
      <w:pPr>
        <w:rPr>
          <w:rFonts w:ascii="Arial" w:hAnsi="Arial" w:cs="Arial"/>
          <w:sz w:val="20"/>
        </w:rPr>
      </w:pPr>
    </w:p>
    <w:p w:rsidR="00142836" w:rsidRDefault="00142836" w:rsidP="00AF6CDB">
      <w:pPr>
        <w:rPr>
          <w:rFonts w:ascii="Arial" w:hAnsi="Arial" w:cs="Arial"/>
          <w:sz w:val="20"/>
        </w:rPr>
      </w:pPr>
    </w:p>
    <w:p w:rsidR="00142836" w:rsidRDefault="00CF346E" w:rsidP="00AF6CDB">
      <w:pPr>
        <w:rPr>
          <w:rFonts w:ascii="Arial" w:hAnsi="Arial" w:cs="Arial"/>
          <w:sz w:val="20"/>
        </w:rPr>
      </w:pPr>
      <w:r>
        <w:rPr>
          <w:rFonts w:ascii="Arial" w:hAnsi="Arial" w:cs="Arial"/>
          <w:noProof/>
          <w:sz w:val="20"/>
        </w:rPr>
        <mc:AlternateContent>
          <mc:Choice Requires="wps">
            <w:drawing>
              <wp:anchor distT="0" distB="0" distL="114300" distR="114300" simplePos="0" relativeHeight="251660800" behindDoc="0" locked="0" layoutInCell="1" allowOverlap="1">
                <wp:simplePos x="0" y="0"/>
                <wp:positionH relativeFrom="column">
                  <wp:posOffset>5109845</wp:posOffset>
                </wp:positionH>
                <wp:positionV relativeFrom="paragraph">
                  <wp:posOffset>15875</wp:posOffset>
                </wp:positionV>
                <wp:extent cx="352425" cy="152400"/>
                <wp:effectExtent l="13970" t="15875" r="5080" b="12700"/>
                <wp:wrapNone/>
                <wp:docPr id="3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52400"/>
                        </a:xfrm>
                        <a:prstGeom prst="leftArrow">
                          <a:avLst>
                            <a:gd name="adj1" fmla="val 50000"/>
                            <a:gd name="adj2" fmla="val 5781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E0D2B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26" type="#_x0000_t66" style="position:absolute;margin-left:402.35pt;margin-top:1.25pt;width:27.75pt;height: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" fillcolor="yellow"/>
            </w:pict>
          </mc:Fallback>
        </mc:AlternateContent>
      </w:r>
    </w:p>
    <w:p w:rsidR="00142836" w:rsidRDefault="00142836" w:rsidP="00AF6CDB">
      <w:pPr>
        <w:rPr>
          <w:rFonts w:ascii="Arial" w:hAnsi="Arial" w:cs="Arial"/>
          <w:sz w:val="20"/>
        </w:rPr>
      </w:pPr>
    </w:p>
    <w:p w:rsidR="00142836" w:rsidRDefault="00142836" w:rsidP="00AF6CDB">
      <w:pPr>
        <w:rPr>
          <w:rFonts w:ascii="Arial" w:hAnsi="Arial" w:cs="Arial"/>
          <w:sz w:val="20"/>
        </w:rPr>
      </w:pPr>
    </w:p>
    <w:p w:rsidR="00142836" w:rsidRDefault="00142836" w:rsidP="00AF6CDB">
      <w:pPr>
        <w:rPr>
          <w:rFonts w:ascii="Arial" w:hAnsi="Arial" w:cs="Arial"/>
          <w:sz w:val="20"/>
        </w:rPr>
      </w:pPr>
    </w:p>
    <w:p w:rsidR="00142836" w:rsidRDefault="00142836" w:rsidP="00AF6CDB">
      <w:pPr>
        <w:rPr>
          <w:rFonts w:ascii="Arial" w:hAnsi="Arial" w:cs="Arial"/>
          <w:sz w:val="20"/>
        </w:rPr>
      </w:pPr>
    </w:p>
    <w:p w:rsidR="00142836" w:rsidRPr="002C71EB" w:rsidRDefault="00142836" w:rsidP="00AF6CDB">
      <w:pPr>
        <w:rPr>
          <w:rFonts w:ascii="Arial" w:hAnsi="Arial" w:cs="Arial"/>
          <w:sz w:val="12"/>
          <w:szCs w:val="12"/>
        </w:rPr>
      </w:pPr>
    </w:p>
    <w:p w:rsidR="00C55C7A" w:rsidRPr="002C71EB" w:rsidRDefault="00AF6CDB" w:rsidP="00C55C7A">
      <w:pPr>
        <w:pStyle w:val="Paragraphedeliste"/>
        <w:numPr>
          <w:ilvl w:val="0"/>
          <w:numId w:val="10"/>
        </w:numPr>
        <w:rPr>
          <w:rFonts w:ascii="Arial" w:hAnsi="Arial" w:cs="Arial"/>
          <w:sz w:val="20"/>
        </w:rPr>
      </w:pPr>
      <w:r w:rsidRPr="00142836">
        <w:rPr>
          <w:rFonts w:ascii="Arial" w:hAnsi="Arial" w:cs="Arial"/>
          <w:sz w:val="20"/>
        </w:rPr>
        <w:t xml:space="preserve">Dans l’onglet Publicité/Téléchargement, l’entreprise peut télécharger le dossier de consultation en cliquant sur le lien </w:t>
      </w:r>
      <w:r w:rsidRPr="00142836">
        <w:rPr>
          <w:rFonts w:ascii="Arial" w:hAnsi="Arial" w:cs="Arial"/>
          <w:b/>
          <w:sz w:val="20"/>
        </w:rPr>
        <w:t>« dossier de consultation »</w:t>
      </w:r>
      <w:r w:rsidRPr="00142836">
        <w:rPr>
          <w:rFonts w:ascii="Arial" w:hAnsi="Arial" w:cs="Arial"/>
          <w:sz w:val="20"/>
        </w:rPr>
        <w:t xml:space="preserve"> dans le cartouche « Pièces de la consultation »</w:t>
      </w:r>
    </w:p>
    <w:p w:rsidR="00142836" w:rsidRDefault="00CF346E" w:rsidP="00AF6CDB">
      <w:pPr>
        <w:rPr>
          <w:rFonts w:ascii="Arial" w:hAnsi="Arial" w:cs="Arial"/>
          <w:sz w:val="20"/>
        </w:rPr>
      </w:pPr>
      <w:r>
        <w:rPr>
          <w:rFonts w:ascii="Arial" w:hAnsi="Arial" w:cs="Arial"/>
          <w:noProof/>
          <w:sz w:val="20"/>
        </w:rPr>
        <mc:AlternateContent>
          <mc:Choice Requires="wps">
            <w:drawing>
              <wp:anchor distT="0" distB="0" distL="114300" distR="114300" simplePos="0" relativeHeight="251662848" behindDoc="0" locked="0" layoutInCell="1" allowOverlap="1">
                <wp:simplePos x="0" y="0"/>
                <wp:positionH relativeFrom="column">
                  <wp:posOffset>4928870</wp:posOffset>
                </wp:positionH>
                <wp:positionV relativeFrom="paragraph">
                  <wp:posOffset>1289050</wp:posOffset>
                </wp:positionV>
                <wp:extent cx="352425" cy="152400"/>
                <wp:effectExtent l="13970" t="22225" r="5080" b="6350"/>
                <wp:wrapNone/>
                <wp:docPr id="35"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52400"/>
                        </a:xfrm>
                        <a:prstGeom prst="leftArrow">
                          <a:avLst>
                            <a:gd name="adj1" fmla="val 50000"/>
                            <a:gd name="adj2" fmla="val 5781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6F02C" id="AutoShape 18" o:spid="_x0000_s1026" type="#_x0000_t66" style="position:absolute;margin-left:388.1pt;margin-top:101.5pt;width:27.75pt;height: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" fillcolor="yellow"/>
            </w:pict>
          </mc:Fallback>
        </mc:AlternateContent>
      </w:r>
      <w:r>
        <w:rPr>
          <w:rFonts w:ascii="Arial" w:hAnsi="Arial" w:cs="Arial"/>
          <w:noProof/>
          <w:sz w:val="20"/>
        </w:rPr>
        <mc:AlternateContent>
          <mc:Choice Requires="wps">
            <w:drawing>
              <wp:anchor distT="0" distB="0" distL="114300" distR="114300" simplePos="0" relativeHeight="251661824" behindDoc="0" locked="0" layoutInCell="1" allowOverlap="1">
                <wp:simplePos x="0" y="0"/>
                <wp:positionH relativeFrom="column">
                  <wp:posOffset>-5715</wp:posOffset>
                </wp:positionH>
                <wp:positionV relativeFrom="paragraph">
                  <wp:posOffset>153670</wp:posOffset>
                </wp:positionV>
                <wp:extent cx="306705" cy="123825"/>
                <wp:effectExtent l="13335" t="20320" r="13335" b="17780"/>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3E7C2" id="AutoShape 17" o:spid="_x0000_s1026" type="#_x0000_t13" style="position:absolute;margin-left:-.45pt;margin-top:12.1pt;width:24.15pt;height:9.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" fillcolor="yellow"/>
            </w:pict>
          </mc:Fallback>
        </mc:AlternateContent>
      </w:r>
      <w:r w:rsidR="00C55C7A">
        <w:rPr>
          <w:rFonts w:ascii="Arial" w:hAnsi="Arial" w:cs="Arial"/>
          <w:noProof/>
          <w:sz w:val="20"/>
        </w:rPr>
        <w:drawing>
          <wp:inline distT="0" distB="0" distL="0" distR="0">
            <wp:extent cx="5238750" cy="1553080"/>
            <wp:effectExtent l="19050" t="0" r="0" b="0"/>
            <wp:docPr id="1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5246926" cy="1555504"/>
                    </a:xfrm>
                    <a:prstGeom prst="rect">
                      <a:avLst/>
                    </a:prstGeom>
                    <a:noFill/>
                    <a:ln w="9525">
                      <a:noFill/>
                      <a:miter lim="800000"/>
                      <a:headEnd/>
                      <a:tailEnd/>
                    </a:ln>
                  </pic:spPr>
                </pic:pic>
              </a:graphicData>
            </a:graphic>
          </wp:inline>
        </w:drawing>
      </w:r>
    </w:p>
    <w:p w:rsidR="00142836" w:rsidRPr="002C71EB" w:rsidRDefault="00142836" w:rsidP="00AF6CDB">
      <w:pPr>
        <w:rPr>
          <w:rFonts w:ascii="Arial" w:hAnsi="Arial" w:cs="Arial"/>
          <w:sz w:val="8"/>
          <w:szCs w:val="8"/>
        </w:rPr>
      </w:pPr>
    </w:p>
    <w:p w:rsidR="00AF6CDB" w:rsidRPr="002C71EB" w:rsidRDefault="00AF6CDB" w:rsidP="002C71EB">
      <w:pPr>
        <w:pStyle w:val="Paragraphedeliste"/>
        <w:numPr>
          <w:ilvl w:val="0"/>
          <w:numId w:val="10"/>
        </w:numPr>
        <w:rPr>
          <w:rFonts w:ascii="Arial" w:hAnsi="Arial" w:cs="Arial"/>
          <w:sz w:val="20"/>
        </w:rPr>
      </w:pPr>
      <w:r w:rsidRPr="002C71EB">
        <w:rPr>
          <w:rFonts w:ascii="Arial" w:hAnsi="Arial" w:cs="Arial"/>
          <w:sz w:val="20"/>
        </w:rPr>
        <w:t>L’entreprise a la possibilité de :</w:t>
      </w:r>
    </w:p>
    <w:p w:rsidR="00AF6CDB" w:rsidRDefault="00AF6CDB" w:rsidP="00AF6CDB">
      <w:pPr>
        <w:pStyle w:val="Paragraphedeliste"/>
        <w:numPr>
          <w:ilvl w:val="0"/>
          <w:numId w:val="9"/>
        </w:numPr>
        <w:overflowPunct/>
        <w:autoSpaceDE/>
        <w:autoSpaceDN/>
        <w:adjustRightInd/>
        <w:spacing w:after="200" w:line="276" w:lineRule="auto"/>
        <w:textAlignment w:val="auto"/>
        <w:rPr>
          <w:rFonts w:ascii="Arial" w:hAnsi="Arial" w:cs="Arial"/>
          <w:sz w:val="20"/>
        </w:rPr>
      </w:pPr>
      <w:r w:rsidRPr="00610004">
        <w:rPr>
          <w:rFonts w:ascii="Arial" w:hAnsi="Arial" w:cs="Arial"/>
          <w:sz w:val="20"/>
        </w:rPr>
        <w:t>Télécharger le dos</w:t>
      </w:r>
      <w:r w:rsidR="002C71EB">
        <w:rPr>
          <w:rFonts w:ascii="Arial" w:hAnsi="Arial" w:cs="Arial"/>
          <w:sz w:val="20"/>
        </w:rPr>
        <w:t>sier de consultation complet (1)</w:t>
      </w:r>
    </w:p>
    <w:p w:rsidR="00AF6CDB" w:rsidRPr="002C71EB" w:rsidRDefault="002C71EB" w:rsidP="002C71EB">
      <w:pPr>
        <w:pStyle w:val="Paragraphedeliste"/>
        <w:numPr>
          <w:ilvl w:val="0"/>
          <w:numId w:val="9"/>
        </w:numPr>
        <w:overflowPunct/>
        <w:autoSpaceDE/>
        <w:autoSpaceDN/>
        <w:adjustRightInd/>
        <w:spacing w:after="200" w:line="276" w:lineRule="auto"/>
        <w:textAlignment w:val="auto"/>
        <w:rPr>
          <w:rFonts w:ascii="Arial" w:hAnsi="Arial" w:cs="Arial"/>
          <w:sz w:val="20"/>
        </w:rPr>
      </w:pPr>
      <w:r w:rsidRPr="00610004">
        <w:rPr>
          <w:rFonts w:ascii="Arial" w:hAnsi="Arial" w:cs="Arial"/>
          <w:sz w:val="20"/>
        </w:rPr>
        <w:t>Choisir les seules pièces du dossier à télécharger (2)</w:t>
      </w:r>
      <w:r w:rsidR="00CF346E">
        <w:rPr>
          <w:noProof/>
        </w:rPr>
        <mc:AlternateContent>
          <mc:Choice Requires="wps">
            <w:drawing>
              <wp:anchor distT="0" distB="0" distL="114300" distR="114300" simplePos="0" relativeHeight="251656704" behindDoc="0" locked="0" layoutInCell="1" allowOverlap="1">
                <wp:simplePos x="0" y="0"/>
                <wp:positionH relativeFrom="column">
                  <wp:posOffset>3493135</wp:posOffset>
                </wp:positionH>
                <wp:positionV relativeFrom="paragraph">
                  <wp:posOffset>2024380</wp:posOffset>
                </wp:positionV>
                <wp:extent cx="398145" cy="257175"/>
                <wp:effectExtent l="0" t="0" r="4445" b="4445"/>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2735" w:rsidRPr="00A82DF8" w:rsidRDefault="00E82735" w:rsidP="00AF6CDB">
                            <w:pPr>
                              <w:rPr>
                                <w:b/>
                              </w:rPr>
                            </w:pPr>
                            <w:r>
                              <w:rPr>
                                <w:b/>
                              </w:rPr>
                              <w:t>(2</w:t>
                            </w:r>
                            <w:r w:rsidRPr="00A82DF8">
                              <w:rPr>
                                <w: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left:0;text-align:left;margin-left:275.05pt;margin-top:159.4pt;width:31.35pt;height:2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" stroked="f">
                <v:textbox>
                  <w:txbxContent>
                    <w:p w:rsidR="00E82735" w:rsidRPr="00A82DF8" w:rsidRDefault="00E82735" w:rsidP="00AF6CDB">
                      <w:pPr>
                        <w:rPr>
                          <w:b/>
                        </w:rPr>
                      </w:pPr>
                      <w:r>
                        <w:rPr>
                          <w:b/>
                        </w:rPr>
                        <w:t>(2</w:t>
                      </w:r>
                      <w:r w:rsidRPr="00A82DF8">
                        <w:rPr>
                          <w:b/>
                        </w:rPr>
                        <w:t>)</w:t>
                      </w:r>
                    </w:p>
                  </w:txbxContent>
                </v:textbox>
              </v:shape>
            </w:pict>
          </mc:Fallback>
        </mc:AlternateContent>
      </w:r>
      <w:r w:rsidR="00CF346E">
        <w:rPr>
          <w:noProof/>
          <w:lang w:eastAsia="en-US"/>
        </w:rPr>
        <mc:AlternateContent>
          <mc:Choice Requires="wps">
            <w:drawing>
              <wp:anchor distT="0" distB="0" distL="114300" distR="114300" simplePos="0" relativeHeight="251655680" behindDoc="0" locked="0" layoutInCell="1" allowOverlap="1">
                <wp:simplePos x="0" y="0"/>
                <wp:positionH relativeFrom="column">
                  <wp:posOffset>3891280</wp:posOffset>
                </wp:positionH>
                <wp:positionV relativeFrom="paragraph">
                  <wp:posOffset>328930</wp:posOffset>
                </wp:positionV>
                <wp:extent cx="398145" cy="257175"/>
                <wp:effectExtent l="0" t="0" r="0" b="4445"/>
                <wp:wrapNone/>
                <wp:docPr id="3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2735" w:rsidRPr="00A82DF8" w:rsidRDefault="00E82735" w:rsidP="00AF6CDB">
                            <w:pPr>
                              <w:rPr>
                                <w:b/>
                              </w:rPr>
                            </w:pPr>
                            <w:r w:rsidRPr="00A82DF8">
                              <w:rPr>
                                <w:b/>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left:0;text-align:left;margin-left:306.4pt;margin-top:25.9pt;width:31.35pt;height:2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" stroked="f">
                <v:textbox>
                  <w:txbxContent>
                    <w:p w:rsidR="00E82735" w:rsidRPr="00A82DF8" w:rsidRDefault="00E82735" w:rsidP="00AF6CDB">
                      <w:pPr>
                        <w:rPr>
                          <w:b/>
                        </w:rPr>
                      </w:pPr>
                      <w:r w:rsidRPr="00A82DF8">
                        <w:rPr>
                          <w:b/>
                        </w:rPr>
                        <w:t>(1)</w:t>
                      </w:r>
                    </w:p>
                  </w:txbxContent>
                </v:textbox>
              </v:shape>
            </w:pict>
          </mc:Fallback>
        </mc:AlternateContent>
      </w:r>
      <w:r w:rsidR="00AF6CDB" w:rsidRPr="00610004">
        <w:rPr>
          <w:noProof/>
        </w:rPr>
        <w:drawing>
          <wp:inline distT="0" distB="0" distL="0" distR="0">
            <wp:extent cx="4181475" cy="2310981"/>
            <wp:effectExtent l="19050" t="0" r="9525" b="0"/>
            <wp:docPr id="1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4207122" cy="2325155"/>
                    </a:xfrm>
                    <a:prstGeom prst="rect">
                      <a:avLst/>
                    </a:prstGeom>
                    <a:noFill/>
                    <a:ln w="9525">
                      <a:noFill/>
                      <a:miter lim="800000"/>
                      <a:headEnd/>
                      <a:tailEnd/>
                    </a:ln>
                  </pic:spPr>
                </pic:pic>
              </a:graphicData>
            </a:graphic>
          </wp:inline>
        </w:drawing>
      </w:r>
    </w:p>
    <w:p w:rsidR="00AF6CDB" w:rsidRDefault="00AF6CDB" w:rsidP="00AF6CDB">
      <w:pPr>
        <w:rPr>
          <w:rFonts w:ascii="Arial" w:hAnsi="Arial" w:cs="Arial"/>
          <w:sz w:val="20"/>
        </w:rPr>
      </w:pPr>
      <w:r w:rsidRPr="00610004">
        <w:rPr>
          <w:rFonts w:ascii="Arial" w:hAnsi="Arial" w:cs="Arial"/>
          <w:sz w:val="20"/>
        </w:rPr>
        <w:lastRenderedPageBreak/>
        <w:t xml:space="preserve">L’utilisateur doit </w:t>
      </w:r>
      <w:r w:rsidRPr="00610004">
        <w:rPr>
          <w:rFonts w:ascii="Arial" w:hAnsi="Arial" w:cs="Arial"/>
          <w:b/>
          <w:sz w:val="20"/>
          <w:u w:val="single"/>
        </w:rPr>
        <w:t>enregistrer</w:t>
      </w:r>
      <w:r w:rsidRPr="00610004">
        <w:rPr>
          <w:rFonts w:ascii="Arial" w:hAnsi="Arial" w:cs="Arial"/>
          <w:sz w:val="20"/>
        </w:rPr>
        <w:t xml:space="preserve"> (et non Ouvrir) le dossier sur son poste de travail afin de pouvoir le manipuler ultérieurement sans être connecté à la plateforme.</w:t>
      </w:r>
    </w:p>
    <w:p w:rsidR="00F17D48" w:rsidRDefault="00F17D48" w:rsidP="00AF6CDB">
      <w:pPr>
        <w:rPr>
          <w:rFonts w:ascii="Arial" w:hAnsi="Arial" w:cs="Arial"/>
          <w:sz w:val="20"/>
        </w:rPr>
      </w:pPr>
    </w:p>
    <w:p w:rsidR="00167174" w:rsidRPr="00083877" w:rsidRDefault="00167174" w:rsidP="00167174">
      <w:pPr>
        <w:jc w:val="both"/>
        <w:rPr>
          <w:rFonts w:ascii="Arial" w:hAnsi="Arial" w:cs="Arial"/>
          <w:sz w:val="20"/>
        </w:rPr>
      </w:pPr>
      <w:r w:rsidRPr="00083877">
        <w:rPr>
          <w:rFonts w:ascii="Arial" w:hAnsi="Arial" w:cs="Arial"/>
          <w:sz w:val="20"/>
        </w:rPr>
        <w:t xml:space="preserve">Les pièces du DCE seront </w:t>
      </w:r>
      <w:r>
        <w:rPr>
          <w:rFonts w:ascii="Arial" w:hAnsi="Arial" w:cs="Arial"/>
          <w:sz w:val="20"/>
        </w:rPr>
        <w:t>des fichiers ayant</w:t>
      </w:r>
      <w:r w:rsidRPr="00083877">
        <w:rPr>
          <w:rFonts w:ascii="Arial" w:hAnsi="Arial" w:cs="Arial"/>
          <w:sz w:val="20"/>
        </w:rPr>
        <w:t xml:space="preserve"> l’un des formats suivants</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-*.pdf (RC, CCAP, CCTP...)</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-*.docx (AE</w:t>
      </w:r>
      <w:r>
        <w:rPr>
          <w:rFonts w:ascii="Arial" w:hAnsi="Arial" w:cs="Arial"/>
          <w:sz w:val="20"/>
          <w:lang w:val="en-US"/>
        </w:rPr>
        <w:t>, CCAP, CCTP, annexes</w:t>
      </w:r>
      <w:r w:rsidRPr="006273C7">
        <w:rPr>
          <w:rFonts w:ascii="Arial" w:hAnsi="Arial" w:cs="Arial"/>
          <w:sz w:val="20"/>
          <w:lang w:val="en-US"/>
        </w:rPr>
        <w:t>)</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-*.xlsx (BPU, DPGF, annexes...)</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-*.gif; *.jpg; *.png (images...)</w:t>
      </w:r>
    </w:p>
    <w:p w:rsidR="00167174" w:rsidRPr="006273C7" w:rsidRDefault="00167174" w:rsidP="00167174">
      <w:pPr>
        <w:jc w:val="both"/>
        <w:rPr>
          <w:rFonts w:ascii="Arial" w:hAnsi="Arial" w:cs="Arial"/>
          <w:sz w:val="20"/>
          <w:lang w:val="en-US"/>
        </w:rPr>
      </w:pPr>
      <w:r w:rsidRPr="006273C7">
        <w:rPr>
          <w:rFonts w:ascii="Arial" w:hAnsi="Arial" w:cs="Arial"/>
          <w:sz w:val="20"/>
          <w:lang w:val="en-US"/>
        </w:rPr>
        <w:t>-*.</w:t>
      </w:r>
      <w:proofErr w:type="spellStart"/>
      <w:r w:rsidRPr="006273C7">
        <w:rPr>
          <w:rFonts w:ascii="Arial" w:hAnsi="Arial" w:cs="Arial"/>
          <w:sz w:val="20"/>
          <w:lang w:val="en-US"/>
        </w:rPr>
        <w:t>dxf</w:t>
      </w:r>
      <w:proofErr w:type="spellEnd"/>
      <w:r w:rsidRPr="006273C7">
        <w:rPr>
          <w:rFonts w:ascii="Arial" w:hAnsi="Arial" w:cs="Arial"/>
          <w:sz w:val="20"/>
          <w:lang w:val="en-US"/>
        </w:rPr>
        <w:t>; *.dwg (plans...)</w:t>
      </w:r>
    </w:p>
    <w:p w:rsidR="00167174" w:rsidRPr="006273C7" w:rsidRDefault="00167174" w:rsidP="00167174">
      <w:pPr>
        <w:jc w:val="both"/>
        <w:rPr>
          <w:rFonts w:ascii="Arial" w:hAnsi="Arial" w:cs="Arial"/>
          <w:sz w:val="20"/>
          <w:lang w:val="en-US"/>
        </w:rPr>
      </w:pPr>
    </w:p>
    <w:p w:rsidR="00167174" w:rsidRPr="00083877" w:rsidRDefault="00167174" w:rsidP="00167174">
      <w:pPr>
        <w:jc w:val="both"/>
        <w:rPr>
          <w:rFonts w:ascii="Arial" w:hAnsi="Arial" w:cs="Arial"/>
          <w:sz w:val="20"/>
        </w:rPr>
      </w:pPr>
      <w:r w:rsidRPr="00083877">
        <w:rPr>
          <w:rFonts w:ascii="Arial" w:hAnsi="Arial" w:cs="Arial"/>
          <w:sz w:val="20"/>
        </w:rPr>
        <w:t>Pour accéder à ces documents, vous devez</w:t>
      </w:r>
      <w:r>
        <w:rPr>
          <w:rFonts w:ascii="Arial" w:hAnsi="Arial" w:cs="Arial"/>
          <w:sz w:val="20"/>
        </w:rPr>
        <w:t xml:space="preserve"> </w:t>
      </w:r>
      <w:r w:rsidRPr="00083877">
        <w:rPr>
          <w:rFonts w:ascii="Arial" w:hAnsi="Arial" w:cs="Arial"/>
          <w:sz w:val="20"/>
        </w:rPr>
        <w:t>donc disposer des outils/logiciels</w:t>
      </w:r>
      <w:r>
        <w:rPr>
          <w:rFonts w:ascii="Arial" w:hAnsi="Arial" w:cs="Arial"/>
          <w:sz w:val="20"/>
        </w:rPr>
        <w:t xml:space="preserve"> </w:t>
      </w:r>
      <w:r w:rsidRPr="00083877">
        <w:rPr>
          <w:rFonts w:ascii="Arial" w:hAnsi="Arial" w:cs="Arial"/>
          <w:sz w:val="20"/>
        </w:rPr>
        <w:t>vous</w:t>
      </w:r>
      <w:r>
        <w:rPr>
          <w:rFonts w:ascii="Arial" w:hAnsi="Arial" w:cs="Arial"/>
          <w:sz w:val="20"/>
        </w:rPr>
        <w:t xml:space="preserve"> permettant de lire </w:t>
      </w:r>
      <w:r w:rsidRPr="00083877">
        <w:rPr>
          <w:rFonts w:ascii="Arial" w:hAnsi="Arial" w:cs="Arial"/>
          <w:sz w:val="20"/>
        </w:rPr>
        <w:t>ces formats informatiques. Si vous ne disposez pas de ces outils, vous pouvez les télécharger gratuitement sur la rubrique «</w:t>
      </w:r>
      <w:r w:rsidRPr="00324502">
        <w:rPr>
          <w:rFonts w:ascii="Arial" w:hAnsi="Arial" w:cs="Arial"/>
          <w:i/>
          <w:sz w:val="20"/>
        </w:rPr>
        <w:t>Aide</w:t>
      </w:r>
      <w:r w:rsidRPr="00083877">
        <w:rPr>
          <w:rFonts w:ascii="Arial" w:hAnsi="Arial" w:cs="Arial"/>
          <w:sz w:val="20"/>
        </w:rPr>
        <w:t>» puis «</w:t>
      </w:r>
      <w:r w:rsidRPr="00324502">
        <w:rPr>
          <w:rFonts w:ascii="Arial" w:hAnsi="Arial" w:cs="Arial"/>
          <w:i/>
          <w:sz w:val="20"/>
        </w:rPr>
        <w:t>Outils informatiques</w:t>
      </w:r>
      <w:r w:rsidRPr="00083877">
        <w:rPr>
          <w:rFonts w:ascii="Arial" w:hAnsi="Arial" w:cs="Arial"/>
          <w:sz w:val="20"/>
        </w:rPr>
        <w:t>» d’Alsace Marchés Publics.</w:t>
      </w:r>
    </w:p>
    <w:p w:rsidR="00AA3C34" w:rsidRPr="00646CC1" w:rsidRDefault="00AA3C34" w:rsidP="00AA3C34">
      <w:pPr>
        <w:jc w:val="both"/>
        <w:rPr>
          <w:rFonts w:ascii="Arial" w:hAnsi="Arial" w:cs="Arial"/>
          <w:sz w:val="20"/>
        </w:rPr>
      </w:pPr>
    </w:p>
    <w:p w:rsidR="00AA3C34" w:rsidRDefault="00AA3C34" w:rsidP="00AA3C34">
      <w:pPr>
        <w:jc w:val="both"/>
        <w:rPr>
          <w:rFonts w:ascii="Arial" w:hAnsi="Arial" w:cs="Arial"/>
          <w:sz w:val="20"/>
        </w:rPr>
      </w:pPr>
    </w:p>
    <w:p w:rsidR="00AA3C34" w:rsidRPr="002652F3" w:rsidRDefault="00AA3C34" w:rsidP="00AA3C34">
      <w:pPr>
        <w:pStyle w:val="Paragraphedeliste"/>
        <w:ind w:left="0"/>
        <w:rPr>
          <w:rFonts w:ascii="Arial" w:hAnsi="Arial" w:cs="Arial"/>
          <w:b/>
          <w:sz w:val="22"/>
          <w:szCs w:val="22"/>
          <w:u w:val="single"/>
        </w:rPr>
      </w:pPr>
      <w:r>
        <w:rPr>
          <w:rFonts w:ascii="Arial" w:hAnsi="Arial" w:cs="Arial"/>
          <w:b/>
          <w:sz w:val="22"/>
          <w:szCs w:val="22"/>
          <w:u w:val="single"/>
        </w:rPr>
        <w:t>III- QUESTIONS RELATIVES A UNE CONSULTATION</w:t>
      </w:r>
    </w:p>
    <w:p w:rsidR="00AA3C34" w:rsidRDefault="00AA3C34" w:rsidP="00AA3C34">
      <w:pPr>
        <w:jc w:val="both"/>
        <w:rPr>
          <w:rFonts w:ascii="Arial" w:hAnsi="Arial" w:cs="Arial"/>
          <w:sz w:val="20"/>
        </w:rPr>
      </w:pPr>
    </w:p>
    <w:p w:rsidR="00AA3C34" w:rsidRDefault="00AA3C34" w:rsidP="00AA3C34">
      <w:pPr>
        <w:jc w:val="both"/>
        <w:rPr>
          <w:rFonts w:ascii="Arial" w:hAnsi="Arial" w:cs="Arial"/>
          <w:sz w:val="20"/>
        </w:rPr>
      </w:pPr>
      <w:r>
        <w:rPr>
          <w:rFonts w:ascii="Arial" w:hAnsi="Arial" w:cs="Arial"/>
          <w:sz w:val="20"/>
        </w:rPr>
        <w:t xml:space="preserve">Pour chaque consultation, des questions administratives ou techniques pourront être posées via la plateforme </w:t>
      </w:r>
      <w:hyperlink r:id="rId20" w:history="1">
        <w:r w:rsidRPr="00076426">
          <w:rPr>
            <w:rStyle w:val="Lienhypertexte"/>
            <w:rFonts w:ascii="Arial" w:hAnsi="Arial" w:cs="Arial"/>
            <w:sz w:val="20"/>
          </w:rPr>
          <w:t>https://alsacemarchespublics.eu</w:t>
        </w:r>
      </w:hyperlink>
      <w:r>
        <w:rPr>
          <w:rFonts w:ascii="Arial" w:hAnsi="Arial" w:cs="Arial"/>
          <w:sz w:val="20"/>
        </w:rPr>
        <w:t>.</w:t>
      </w:r>
    </w:p>
    <w:p w:rsidR="00AA3C34" w:rsidRDefault="00AA3C34" w:rsidP="00AA3C34">
      <w:pPr>
        <w:jc w:val="both"/>
        <w:rPr>
          <w:rFonts w:ascii="Arial" w:hAnsi="Arial" w:cs="Arial"/>
          <w:sz w:val="20"/>
        </w:rPr>
      </w:pPr>
    </w:p>
    <w:p w:rsidR="00AA3C34" w:rsidRPr="00AA3C34" w:rsidRDefault="00AA3C34" w:rsidP="00AA3C34">
      <w:pPr>
        <w:jc w:val="both"/>
        <w:rPr>
          <w:rFonts w:ascii="Arial" w:hAnsi="Arial" w:cs="Arial"/>
          <w:sz w:val="20"/>
        </w:rPr>
      </w:pPr>
      <w:r w:rsidRPr="00AA3C34">
        <w:rPr>
          <w:rFonts w:ascii="Arial" w:hAnsi="Arial" w:cs="Arial"/>
          <w:sz w:val="20"/>
        </w:rPr>
        <w:t>Si l’utilisateur souhaite poser une question à propos d’une consultation, il doit cliquer</w:t>
      </w:r>
      <w:r w:rsidR="006B6762">
        <w:rPr>
          <w:rFonts w:ascii="Arial" w:hAnsi="Arial" w:cs="Arial"/>
          <w:sz w:val="20"/>
        </w:rPr>
        <w:t xml:space="preserve"> sur</w:t>
      </w:r>
      <w:r w:rsidRPr="00AA3C34">
        <w:rPr>
          <w:rFonts w:ascii="Arial" w:hAnsi="Arial" w:cs="Arial"/>
          <w:sz w:val="20"/>
        </w:rPr>
        <w:t xml:space="preserve"> le lien </w:t>
      </w:r>
      <w:r w:rsidRPr="00AA3C34">
        <w:rPr>
          <w:rFonts w:ascii="Arial" w:hAnsi="Arial" w:cs="Arial"/>
          <w:b/>
          <w:sz w:val="20"/>
        </w:rPr>
        <w:t>« poser une question »</w:t>
      </w:r>
      <w:r w:rsidRPr="00AA3C34">
        <w:rPr>
          <w:rFonts w:ascii="Arial" w:hAnsi="Arial" w:cs="Arial"/>
          <w:sz w:val="20"/>
        </w:rPr>
        <w:t xml:space="preserve"> qui se trouve dans l’onglet « Question ».</w:t>
      </w:r>
    </w:p>
    <w:p w:rsidR="00AA3C34" w:rsidRDefault="00AA3C34" w:rsidP="00AA3C34"/>
    <w:p w:rsidR="00AA3C34" w:rsidRDefault="00CF346E" w:rsidP="00AA3C34">
      <w:r>
        <w:rPr>
          <w:noProof/>
        </w:rPr>
        <mc:AlternateContent>
          <mc:Choice Requires="wps">
            <w:drawing>
              <wp:anchor distT="0" distB="0" distL="114300" distR="114300" simplePos="0" relativeHeight="251663872" behindDoc="0" locked="0" layoutInCell="1" allowOverlap="1">
                <wp:simplePos x="0" y="0"/>
                <wp:positionH relativeFrom="column">
                  <wp:posOffset>899160</wp:posOffset>
                </wp:positionH>
                <wp:positionV relativeFrom="paragraph">
                  <wp:posOffset>103505</wp:posOffset>
                </wp:positionV>
                <wp:extent cx="306705" cy="123825"/>
                <wp:effectExtent l="13335" t="17780" r="13335" b="10795"/>
                <wp:wrapNone/>
                <wp:docPr id="3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B525A" id="AutoShape 20" o:spid="_x0000_s1026" type="#_x0000_t13" style="position:absolute;margin-left:70.8pt;margin-top:8.15pt;width:24.15pt;height:9.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" fillcolor="yellow"/>
            </w:pict>
          </mc:Fallback>
        </mc:AlternateContent>
      </w:r>
      <w:r w:rsidR="00AA3C34">
        <w:rPr>
          <w:noProof/>
        </w:rPr>
        <w:drawing>
          <wp:inline distT="0" distB="0" distL="0" distR="0">
            <wp:extent cx="5783150" cy="983645"/>
            <wp:effectExtent l="19050" t="0" r="8050" b="0"/>
            <wp:docPr id="1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5787074" cy="984312"/>
                    </a:xfrm>
                    <a:prstGeom prst="rect">
                      <a:avLst/>
                    </a:prstGeom>
                    <a:noFill/>
                    <a:ln w="9525">
                      <a:noFill/>
                      <a:miter lim="800000"/>
                      <a:headEnd/>
                      <a:tailEnd/>
                    </a:ln>
                  </pic:spPr>
                </pic:pic>
              </a:graphicData>
            </a:graphic>
          </wp:inline>
        </w:drawing>
      </w:r>
    </w:p>
    <w:p w:rsidR="00AA3C34" w:rsidRDefault="00AA3C34" w:rsidP="00AA3C34"/>
    <w:p w:rsidR="00AA3C34" w:rsidRPr="00AA3C34" w:rsidRDefault="00AA3C34" w:rsidP="00AA3C34">
      <w:pPr>
        <w:rPr>
          <w:rFonts w:ascii="Arial" w:hAnsi="Arial" w:cs="Arial"/>
          <w:sz w:val="20"/>
        </w:rPr>
      </w:pPr>
      <w:r w:rsidRPr="00AA3C34">
        <w:rPr>
          <w:rFonts w:ascii="Arial" w:hAnsi="Arial" w:cs="Arial"/>
          <w:sz w:val="20"/>
        </w:rPr>
        <w:t>Il faut ensuite saisir la question à poser, puis cliquer sur le bouton « Envoyer ». Le champ de question est limité à 250 caractères.</w:t>
      </w:r>
    </w:p>
    <w:p w:rsidR="00AA3C34" w:rsidRDefault="00AA3C34" w:rsidP="00AA3C34">
      <w:r>
        <w:rPr>
          <w:noProof/>
        </w:rPr>
        <w:drawing>
          <wp:inline distT="0" distB="0" distL="0" distR="0">
            <wp:extent cx="6767533" cy="1820551"/>
            <wp:effectExtent l="19050" t="0" r="0" b="0"/>
            <wp:docPr id="2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6780276" cy="1823979"/>
                    </a:xfrm>
                    <a:prstGeom prst="rect">
                      <a:avLst/>
                    </a:prstGeom>
                    <a:noFill/>
                    <a:ln w="9525">
                      <a:noFill/>
                      <a:miter lim="800000"/>
                      <a:headEnd/>
                      <a:tailEnd/>
                    </a:ln>
                  </pic:spPr>
                </pic:pic>
              </a:graphicData>
            </a:graphic>
          </wp:inline>
        </w:drawing>
      </w:r>
    </w:p>
    <w:p w:rsidR="00AA3C34" w:rsidRDefault="00AA3C34" w:rsidP="00B23318">
      <w:pPr>
        <w:jc w:val="both"/>
        <w:rPr>
          <w:rFonts w:ascii="Arial" w:hAnsi="Arial" w:cs="Arial"/>
          <w:sz w:val="20"/>
        </w:rPr>
      </w:pPr>
      <w:r w:rsidRPr="00B23318">
        <w:rPr>
          <w:rFonts w:ascii="Arial" w:hAnsi="Arial" w:cs="Arial"/>
          <w:sz w:val="20"/>
        </w:rPr>
        <w:t xml:space="preserve">Un message de confirmation indique que la question a bien été enregistrée. </w:t>
      </w:r>
    </w:p>
    <w:p w:rsidR="00B23318" w:rsidRDefault="00B23318" w:rsidP="00B23318">
      <w:pPr>
        <w:jc w:val="both"/>
        <w:rPr>
          <w:rFonts w:ascii="Arial" w:hAnsi="Arial" w:cs="Arial"/>
          <w:sz w:val="20"/>
        </w:rPr>
      </w:pPr>
    </w:p>
    <w:p w:rsidR="00F17D48" w:rsidRDefault="00B23318" w:rsidP="00B23318">
      <w:pPr>
        <w:jc w:val="both"/>
        <w:rPr>
          <w:rFonts w:ascii="Arial" w:hAnsi="Arial" w:cs="Arial"/>
          <w:sz w:val="20"/>
        </w:rPr>
      </w:pPr>
      <w:r>
        <w:rPr>
          <w:rFonts w:ascii="Arial" w:hAnsi="Arial" w:cs="Arial"/>
          <w:sz w:val="20"/>
        </w:rPr>
        <w:t>Une fois votre question réceptionnée et étudiée par le service de la commande publique du SDIS du Bas-Rhin, une réponse sera adressée à toutes les entreprises ayant retiré le dossier ou l’ayant téléchargé après identification avant la date limite de réception des offres, dans les conditions définies par le règlement de la consultation. En cas de questions multiples, il est préférable de joindre un fichier récapitulant l’ensemble des questions.</w:t>
      </w:r>
    </w:p>
    <w:p w:rsidR="00B23318" w:rsidRPr="00610004" w:rsidRDefault="00B23318" w:rsidP="00B23318">
      <w:pPr>
        <w:jc w:val="both"/>
        <w:rPr>
          <w:rFonts w:ascii="Arial" w:hAnsi="Arial" w:cs="Arial"/>
          <w:sz w:val="20"/>
        </w:rPr>
      </w:pPr>
    </w:p>
    <w:p w:rsidR="007A6231" w:rsidRDefault="00B23318" w:rsidP="00B23318">
      <w:pPr>
        <w:pBdr>
          <w:top w:val="single" w:sz="4" w:space="1" w:color="auto"/>
          <w:left w:val="single" w:sz="4" w:space="4" w:color="auto"/>
          <w:bottom w:val="single" w:sz="4" w:space="1" w:color="auto"/>
          <w:right w:val="single" w:sz="4" w:space="4" w:color="auto"/>
        </w:pBdr>
        <w:shd w:val="clear" w:color="auto" w:fill="DAEEF3" w:themeFill="accent5" w:themeFillTint="33"/>
        <w:jc w:val="both"/>
        <w:rPr>
          <w:rFonts w:ascii="Arial" w:hAnsi="Arial" w:cs="Arial"/>
          <w:sz w:val="20"/>
        </w:rPr>
      </w:pPr>
      <w:r w:rsidRPr="00B23318">
        <w:rPr>
          <w:rFonts w:ascii="Arial" w:hAnsi="Arial" w:cs="Arial"/>
          <w:b/>
          <w:sz w:val="20"/>
          <w:u w:val="single"/>
        </w:rPr>
        <w:t>Remarque</w:t>
      </w:r>
      <w:proofErr w:type="gramStart"/>
      <w:r>
        <w:rPr>
          <w:rFonts w:ascii="Arial" w:hAnsi="Arial" w:cs="Arial"/>
          <w:sz w:val="20"/>
        </w:rPr>
        <w:t> :p</w:t>
      </w:r>
      <w:r w:rsidR="007A6231">
        <w:rPr>
          <w:rFonts w:ascii="Arial" w:hAnsi="Arial" w:cs="Arial"/>
          <w:sz w:val="20"/>
        </w:rPr>
        <w:t>our</w:t>
      </w:r>
      <w:proofErr w:type="gramEnd"/>
      <w:r w:rsidR="007A6231">
        <w:rPr>
          <w:rFonts w:ascii="Arial" w:hAnsi="Arial" w:cs="Arial"/>
          <w:sz w:val="20"/>
        </w:rPr>
        <w:t xml:space="preserve"> toute communication (</w:t>
      </w:r>
      <w:r>
        <w:rPr>
          <w:rFonts w:ascii="Arial" w:hAnsi="Arial" w:cs="Arial"/>
          <w:sz w:val="20"/>
        </w:rPr>
        <w:t>réponse à une question</w:t>
      </w:r>
      <w:r w:rsidR="007A6231">
        <w:rPr>
          <w:rFonts w:ascii="Arial" w:hAnsi="Arial" w:cs="Arial"/>
          <w:sz w:val="20"/>
        </w:rPr>
        <w:t xml:space="preserve">, modification du dossier de consultation, </w:t>
      </w:r>
      <w:r w:rsidR="00CA2783">
        <w:rPr>
          <w:rFonts w:ascii="Arial" w:hAnsi="Arial" w:cs="Arial"/>
          <w:sz w:val="20"/>
        </w:rPr>
        <w:t xml:space="preserve">courrier de négociation, notification, rejet, </w:t>
      </w:r>
      <w:r w:rsidR="007A6231">
        <w:rPr>
          <w:rFonts w:ascii="Arial" w:hAnsi="Arial" w:cs="Arial"/>
          <w:sz w:val="20"/>
        </w:rPr>
        <w:t xml:space="preserve">etc…) la plateforme utilise l’adresse </w:t>
      </w:r>
      <w:hyperlink r:id="rId23" w:history="1">
        <w:r w:rsidR="007A6231" w:rsidRPr="00076426">
          <w:rPr>
            <w:rStyle w:val="Lienhypertexte"/>
            <w:rFonts w:ascii="Arial" w:hAnsi="Arial" w:cs="Arial"/>
            <w:sz w:val="20"/>
          </w:rPr>
          <w:t>ne_pas_repondre@alsacemarchespublics.eu</w:t>
        </w:r>
      </w:hyperlink>
      <w:r w:rsidR="007A6231">
        <w:rPr>
          <w:rFonts w:ascii="Arial" w:hAnsi="Arial" w:cs="Arial"/>
          <w:sz w:val="20"/>
        </w:rPr>
        <w:t xml:space="preserve">, </w:t>
      </w:r>
      <w:r w:rsidR="007A6231" w:rsidRPr="00B23318">
        <w:rPr>
          <w:rFonts w:ascii="Arial" w:hAnsi="Arial" w:cs="Arial"/>
          <w:sz w:val="20"/>
          <w:u w:val="single"/>
        </w:rPr>
        <w:t>veuillez accepter ces mails et vérifier qu’ils n’arrivent pas dans vos courriers indésirables</w:t>
      </w:r>
      <w:r w:rsidR="007A6231">
        <w:rPr>
          <w:rFonts w:ascii="Arial" w:hAnsi="Arial" w:cs="Arial"/>
          <w:sz w:val="20"/>
        </w:rPr>
        <w:t>.</w:t>
      </w:r>
    </w:p>
    <w:p w:rsidR="00B23318" w:rsidRDefault="00B23318" w:rsidP="00B23318">
      <w:pPr>
        <w:pBdr>
          <w:top w:val="single" w:sz="4" w:space="1" w:color="auto"/>
          <w:left w:val="single" w:sz="4" w:space="4" w:color="auto"/>
          <w:bottom w:val="single" w:sz="4" w:space="1" w:color="auto"/>
          <w:right w:val="single" w:sz="4" w:space="4" w:color="auto"/>
        </w:pBdr>
        <w:shd w:val="clear" w:color="auto" w:fill="DAEEF3" w:themeFill="accent5" w:themeFillTint="33"/>
        <w:jc w:val="both"/>
        <w:rPr>
          <w:rFonts w:ascii="Arial" w:hAnsi="Arial" w:cs="Arial"/>
          <w:sz w:val="20"/>
        </w:rPr>
      </w:pPr>
    </w:p>
    <w:p w:rsidR="007A6231" w:rsidRPr="00183F7D" w:rsidRDefault="007A6231" w:rsidP="007A6231">
      <w:pPr>
        <w:jc w:val="both"/>
        <w:rPr>
          <w:rFonts w:ascii="Arial" w:hAnsi="Arial" w:cs="Arial"/>
          <w:sz w:val="20"/>
        </w:rPr>
      </w:pPr>
    </w:p>
    <w:p w:rsidR="00AA3C34" w:rsidRDefault="00AA3C34" w:rsidP="007A6231">
      <w:pPr>
        <w:jc w:val="both"/>
        <w:rPr>
          <w:rFonts w:ascii="Arial" w:hAnsi="Arial" w:cs="Arial"/>
          <w:sz w:val="20"/>
        </w:rPr>
      </w:pPr>
    </w:p>
    <w:p w:rsidR="002104B1" w:rsidRPr="002652F3" w:rsidRDefault="002104B1" w:rsidP="002104B1">
      <w:pPr>
        <w:pStyle w:val="Paragraphedeliste"/>
        <w:ind w:left="0"/>
        <w:rPr>
          <w:rFonts w:ascii="Arial" w:hAnsi="Arial" w:cs="Arial"/>
          <w:b/>
          <w:sz w:val="22"/>
          <w:szCs w:val="22"/>
          <w:u w:val="single"/>
        </w:rPr>
      </w:pPr>
      <w:r>
        <w:rPr>
          <w:rFonts w:ascii="Arial" w:hAnsi="Arial" w:cs="Arial"/>
          <w:b/>
          <w:sz w:val="22"/>
          <w:szCs w:val="22"/>
          <w:u w:val="single"/>
        </w:rPr>
        <w:lastRenderedPageBreak/>
        <w:t>IV- DEPOT D’UNE OFFRE ELECTRONIQUE</w:t>
      </w:r>
    </w:p>
    <w:p w:rsidR="007A6231" w:rsidRDefault="007A6231" w:rsidP="007A6231">
      <w:pPr>
        <w:rPr>
          <w:rFonts w:ascii="Arial" w:hAnsi="Arial" w:cs="Arial"/>
          <w:b/>
          <w:sz w:val="22"/>
          <w:szCs w:val="22"/>
          <w:u w:val="single"/>
        </w:rPr>
      </w:pPr>
    </w:p>
    <w:p w:rsidR="007A6231" w:rsidRDefault="007A6231" w:rsidP="007A6231">
      <w:pPr>
        <w:jc w:val="both"/>
        <w:rPr>
          <w:rFonts w:ascii="Arial" w:hAnsi="Arial" w:cs="Arial"/>
          <w:sz w:val="20"/>
        </w:rPr>
      </w:pPr>
      <w:r w:rsidRPr="00B511A8">
        <w:rPr>
          <w:rFonts w:ascii="Arial" w:hAnsi="Arial" w:cs="Arial"/>
          <w:sz w:val="20"/>
        </w:rPr>
        <w:t xml:space="preserve">Pour répondre à un marché public de manière dématérialisée, l’entreprise doit constituer un dossier comprenant uniquement les pièces exigées par le SDIS du Bas-Rhin, listées au règlement de consultation (pièces de l’offre) </w:t>
      </w:r>
      <w:r>
        <w:rPr>
          <w:rFonts w:ascii="Arial" w:hAnsi="Arial" w:cs="Arial"/>
          <w:sz w:val="20"/>
        </w:rPr>
        <w:t>au format électronique puis les déposer sur la plateforme.</w:t>
      </w:r>
    </w:p>
    <w:p w:rsidR="007A6231" w:rsidRDefault="007A6231" w:rsidP="007A6231">
      <w:pPr>
        <w:jc w:val="both"/>
        <w:rPr>
          <w:rFonts w:ascii="Arial" w:hAnsi="Arial" w:cs="Arial"/>
          <w:sz w:val="20"/>
        </w:rPr>
      </w:pPr>
    </w:p>
    <w:p w:rsidR="007A6231" w:rsidRPr="002104B1" w:rsidRDefault="007A6231" w:rsidP="002104B1">
      <w:pPr>
        <w:pStyle w:val="Paragraphedeliste"/>
        <w:numPr>
          <w:ilvl w:val="0"/>
          <w:numId w:val="11"/>
        </w:numPr>
        <w:jc w:val="both"/>
        <w:rPr>
          <w:rFonts w:ascii="Arial" w:hAnsi="Arial" w:cs="Arial"/>
          <w:sz w:val="20"/>
          <w:u w:val="single"/>
        </w:rPr>
      </w:pPr>
      <w:r w:rsidRPr="002104B1">
        <w:rPr>
          <w:rFonts w:ascii="Arial" w:hAnsi="Arial" w:cs="Arial"/>
          <w:sz w:val="20"/>
          <w:u w:val="single"/>
        </w:rPr>
        <w:t>Utilisation d’un certificat de signature électronique</w:t>
      </w:r>
    </w:p>
    <w:p w:rsidR="007A6231" w:rsidRDefault="007A6231" w:rsidP="007A6231">
      <w:pPr>
        <w:pStyle w:val="Paragraphedeliste"/>
        <w:ind w:left="1065"/>
        <w:jc w:val="both"/>
        <w:rPr>
          <w:rFonts w:ascii="Arial" w:hAnsi="Arial" w:cs="Arial"/>
          <w:sz w:val="20"/>
        </w:rPr>
      </w:pPr>
    </w:p>
    <w:p w:rsidR="001D6F9D" w:rsidRDefault="00AD3928" w:rsidP="007A6231">
      <w:pPr>
        <w:pStyle w:val="Paragraphedeliste"/>
        <w:ind w:left="0"/>
        <w:jc w:val="both"/>
        <w:rPr>
          <w:rFonts w:ascii="Arial" w:hAnsi="Arial" w:cs="Arial"/>
          <w:sz w:val="20"/>
        </w:rPr>
      </w:pPr>
      <w:r>
        <w:rPr>
          <w:rFonts w:ascii="Arial" w:hAnsi="Arial" w:cs="Arial"/>
          <w:sz w:val="20"/>
        </w:rPr>
        <w:t xml:space="preserve">La signature électronique des pièces n’est pas obligatoire. L’entreprise peut </w:t>
      </w:r>
      <w:r w:rsidR="001D6F9D">
        <w:rPr>
          <w:rFonts w:ascii="Arial" w:hAnsi="Arial" w:cs="Arial"/>
          <w:sz w:val="20"/>
        </w:rPr>
        <w:t>alors choisir de signer manuscritement les pièces du marché.</w:t>
      </w:r>
    </w:p>
    <w:p w:rsidR="001D6F9D" w:rsidRDefault="001D6F9D" w:rsidP="007A6231">
      <w:pPr>
        <w:pStyle w:val="Paragraphedeliste"/>
        <w:ind w:left="0"/>
        <w:jc w:val="both"/>
        <w:rPr>
          <w:rFonts w:ascii="Arial" w:hAnsi="Arial" w:cs="Arial"/>
          <w:sz w:val="20"/>
        </w:rPr>
      </w:pPr>
    </w:p>
    <w:p w:rsidR="007A6231" w:rsidRDefault="007A6231" w:rsidP="007A6231">
      <w:pPr>
        <w:pStyle w:val="Paragraphedeliste"/>
        <w:ind w:left="0"/>
        <w:jc w:val="both"/>
        <w:rPr>
          <w:rFonts w:ascii="Arial" w:hAnsi="Arial" w:cs="Arial"/>
          <w:sz w:val="20"/>
        </w:rPr>
      </w:pPr>
      <w:r>
        <w:rPr>
          <w:rFonts w:ascii="Arial" w:hAnsi="Arial" w:cs="Arial"/>
          <w:sz w:val="20"/>
        </w:rPr>
        <w:t>Il est recommandé</w:t>
      </w:r>
      <w:r w:rsidR="002104B1">
        <w:rPr>
          <w:rFonts w:ascii="Arial" w:hAnsi="Arial" w:cs="Arial"/>
          <w:sz w:val="20"/>
        </w:rPr>
        <w:t xml:space="preserve"> </w:t>
      </w:r>
      <w:r>
        <w:rPr>
          <w:rFonts w:ascii="Arial" w:hAnsi="Arial" w:cs="Arial"/>
          <w:sz w:val="20"/>
        </w:rPr>
        <w:t>aux candidats de signer leur acte d’engagement électroniquement</w:t>
      </w:r>
      <w:r w:rsidR="001D6F9D">
        <w:rPr>
          <w:rFonts w:ascii="Arial" w:hAnsi="Arial" w:cs="Arial"/>
          <w:sz w:val="20"/>
        </w:rPr>
        <w:t xml:space="preserve"> ou manuscritement</w:t>
      </w:r>
      <w:r>
        <w:rPr>
          <w:rFonts w:ascii="Arial" w:hAnsi="Arial" w:cs="Arial"/>
          <w:sz w:val="20"/>
        </w:rPr>
        <w:t xml:space="preserve"> au moment du dépôt de leur offre. Si l’offre n’a pas été signée lors du dépôt, l’entreprise sera invitée, après attribution du marché à signer les pièces du marché</w:t>
      </w:r>
      <w:r w:rsidR="00AD3928">
        <w:rPr>
          <w:rFonts w:ascii="Arial" w:hAnsi="Arial" w:cs="Arial"/>
          <w:sz w:val="20"/>
        </w:rPr>
        <w:t>.</w:t>
      </w:r>
    </w:p>
    <w:p w:rsidR="007A6231" w:rsidRDefault="007A6231" w:rsidP="007A6231">
      <w:pPr>
        <w:jc w:val="both"/>
        <w:rPr>
          <w:rFonts w:ascii="Arial" w:hAnsi="Arial" w:cs="Arial"/>
          <w:sz w:val="20"/>
        </w:rPr>
      </w:pPr>
    </w:p>
    <w:p w:rsidR="007A6231" w:rsidRPr="001D6F9D" w:rsidRDefault="001D6F9D" w:rsidP="007A6231">
      <w:pPr>
        <w:jc w:val="both"/>
        <w:rPr>
          <w:rFonts w:ascii="Arial" w:hAnsi="Arial" w:cs="Arial"/>
          <w:b/>
          <w:sz w:val="20"/>
          <w:u w:val="single"/>
        </w:rPr>
      </w:pPr>
      <w:r>
        <w:rPr>
          <w:rFonts w:ascii="Arial" w:hAnsi="Arial" w:cs="Arial"/>
          <w:sz w:val="20"/>
        </w:rPr>
        <w:t>Concernant la signature électronique</w:t>
      </w:r>
      <w:r w:rsidR="002104B1">
        <w:rPr>
          <w:rFonts w:ascii="Arial" w:hAnsi="Arial" w:cs="Arial"/>
          <w:sz w:val="20"/>
        </w:rPr>
        <w:t xml:space="preserve">, </w:t>
      </w:r>
      <w:r w:rsidR="002104B1" w:rsidRPr="001D6F9D">
        <w:rPr>
          <w:rFonts w:ascii="Arial" w:hAnsi="Arial" w:cs="Arial"/>
          <w:b/>
          <w:sz w:val="20"/>
          <w:u w:val="single"/>
        </w:rPr>
        <w:t>s</w:t>
      </w:r>
      <w:r w:rsidR="007A6231" w:rsidRPr="001D6F9D">
        <w:rPr>
          <w:rFonts w:ascii="Arial" w:hAnsi="Arial" w:cs="Arial"/>
          <w:b/>
          <w:sz w:val="20"/>
          <w:u w:val="single"/>
        </w:rPr>
        <w:t>eul un certificat de signature conforme au règlement n°910/2014 « </w:t>
      </w:r>
      <w:proofErr w:type="spellStart"/>
      <w:r w:rsidR="007A6231" w:rsidRPr="001D6F9D">
        <w:rPr>
          <w:rFonts w:ascii="Arial" w:hAnsi="Arial" w:cs="Arial"/>
          <w:b/>
          <w:sz w:val="20"/>
          <w:u w:val="single"/>
        </w:rPr>
        <w:t>eIDAS</w:t>
      </w:r>
      <w:proofErr w:type="spellEnd"/>
      <w:r w:rsidR="007A6231" w:rsidRPr="001D6F9D">
        <w:rPr>
          <w:rFonts w:ascii="Arial" w:hAnsi="Arial" w:cs="Arial"/>
          <w:b/>
          <w:sz w:val="20"/>
          <w:u w:val="single"/>
        </w:rPr>
        <w:t xml:space="preserve"> » doit être utilisé. </w:t>
      </w:r>
    </w:p>
    <w:p w:rsidR="007A6231" w:rsidRDefault="007A6231" w:rsidP="007A6231">
      <w:pPr>
        <w:jc w:val="both"/>
        <w:rPr>
          <w:rFonts w:ascii="Arial" w:hAnsi="Arial" w:cs="Arial"/>
          <w:sz w:val="20"/>
        </w:rPr>
      </w:pPr>
      <w:r>
        <w:rPr>
          <w:rFonts w:ascii="Arial" w:hAnsi="Arial" w:cs="Arial"/>
          <w:sz w:val="20"/>
        </w:rPr>
        <w:t>A noter cependant que le nouvel arrêté du 12 avril 2018 relatif à la signature électronique laisse expressément la possibilité d’utiliser un certificat de signature électronique de type RGS au-delà du 1</w:t>
      </w:r>
      <w:r w:rsidRPr="00335A6F">
        <w:rPr>
          <w:rFonts w:ascii="Arial" w:hAnsi="Arial" w:cs="Arial"/>
          <w:sz w:val="20"/>
          <w:vertAlign w:val="superscript"/>
        </w:rPr>
        <w:t>er</w:t>
      </w:r>
      <w:r>
        <w:rPr>
          <w:rFonts w:ascii="Arial" w:hAnsi="Arial" w:cs="Arial"/>
          <w:sz w:val="20"/>
        </w:rPr>
        <w:t> octobre 2018, le temps de sa validité.</w:t>
      </w:r>
    </w:p>
    <w:p w:rsidR="007A6231" w:rsidRPr="004D2B29" w:rsidRDefault="007A6231" w:rsidP="007A6231">
      <w:pPr>
        <w:jc w:val="both"/>
        <w:rPr>
          <w:rFonts w:ascii="Arial" w:hAnsi="Arial" w:cs="Arial"/>
          <w:sz w:val="20"/>
        </w:rPr>
      </w:pPr>
    </w:p>
    <w:p w:rsidR="007A6231" w:rsidRDefault="007A6231" w:rsidP="007A6231">
      <w:pPr>
        <w:jc w:val="both"/>
        <w:rPr>
          <w:rFonts w:ascii="Arial" w:hAnsi="Arial" w:cs="Arial"/>
          <w:sz w:val="20"/>
        </w:rPr>
      </w:pPr>
      <w:r w:rsidRPr="002104B1">
        <w:rPr>
          <w:rFonts w:ascii="Arial" w:hAnsi="Arial" w:cs="Arial"/>
          <w:sz w:val="20"/>
          <w:u w:val="single"/>
        </w:rPr>
        <w:t>L’obtention d’un certificat électronique est payant et peut prendre jusqu’à 3 semaines selon l’autorité de certification choisie</w:t>
      </w:r>
      <w:r>
        <w:rPr>
          <w:rFonts w:ascii="Arial" w:hAnsi="Arial" w:cs="Arial"/>
          <w:sz w:val="20"/>
        </w:rPr>
        <w:t>. Ce certificat a une durée de validité de 2 ou  3 ans.</w:t>
      </w:r>
    </w:p>
    <w:p w:rsidR="007A6231" w:rsidRDefault="007A6231" w:rsidP="007A6231">
      <w:pPr>
        <w:jc w:val="both"/>
        <w:rPr>
          <w:rFonts w:ascii="Arial" w:hAnsi="Arial" w:cs="Arial"/>
          <w:sz w:val="20"/>
        </w:rPr>
      </w:pPr>
    </w:p>
    <w:p w:rsidR="007A6231" w:rsidRDefault="007A6231" w:rsidP="007A6231">
      <w:pPr>
        <w:jc w:val="both"/>
        <w:rPr>
          <w:rFonts w:ascii="Arial" w:hAnsi="Arial" w:cs="Arial"/>
          <w:sz w:val="20"/>
        </w:rPr>
      </w:pPr>
      <w:r>
        <w:rPr>
          <w:rFonts w:ascii="Arial" w:hAnsi="Arial" w:cs="Arial"/>
          <w:sz w:val="20"/>
        </w:rPr>
        <w:t>Chaque fichier à signer doit être signé individuellement de sorte que chaque signature puisse être vérifiée indépendamment des autres. Pour signer les pièces électroniquement, la plateforme propose un outil de signature. Pour y accéder, cliquer sur la rubrique Outils de signature/Signer un document.</w:t>
      </w:r>
    </w:p>
    <w:p w:rsidR="007A6231" w:rsidRDefault="007A6231" w:rsidP="007A6231">
      <w:pPr>
        <w:jc w:val="both"/>
        <w:rPr>
          <w:rFonts w:ascii="Arial" w:hAnsi="Arial" w:cs="Arial"/>
          <w:sz w:val="20"/>
        </w:rPr>
      </w:pPr>
    </w:p>
    <w:p w:rsidR="007A6231" w:rsidRDefault="002104B1" w:rsidP="007A6231">
      <w:pPr>
        <w:jc w:val="both"/>
        <w:rPr>
          <w:rFonts w:ascii="Arial" w:hAnsi="Arial" w:cs="Arial"/>
          <w:sz w:val="20"/>
        </w:rPr>
      </w:pPr>
      <w:r>
        <w:rPr>
          <w:rFonts w:ascii="Arial" w:hAnsi="Arial" w:cs="Arial"/>
          <w:sz w:val="20"/>
        </w:rPr>
        <w:t>Alsace Marchés Publics permet</w:t>
      </w:r>
      <w:r w:rsidR="007A6231">
        <w:rPr>
          <w:rFonts w:ascii="Arial" w:hAnsi="Arial" w:cs="Arial"/>
          <w:sz w:val="20"/>
        </w:rPr>
        <w:t xml:space="preserve"> de signer les pièces au format </w:t>
      </w:r>
      <w:proofErr w:type="spellStart"/>
      <w:r w:rsidR="007A6231">
        <w:rPr>
          <w:rFonts w:ascii="Arial" w:hAnsi="Arial" w:cs="Arial"/>
          <w:sz w:val="20"/>
        </w:rPr>
        <w:t>XAdES</w:t>
      </w:r>
      <w:proofErr w:type="spellEnd"/>
      <w:r w:rsidR="007A6231">
        <w:rPr>
          <w:rFonts w:ascii="Arial" w:hAnsi="Arial" w:cs="Arial"/>
          <w:sz w:val="20"/>
        </w:rPr>
        <w:t xml:space="preserve">, </w:t>
      </w:r>
      <w:proofErr w:type="spellStart"/>
      <w:r w:rsidR="007A6231">
        <w:rPr>
          <w:rFonts w:ascii="Arial" w:hAnsi="Arial" w:cs="Arial"/>
          <w:sz w:val="20"/>
        </w:rPr>
        <w:t>CAdES</w:t>
      </w:r>
      <w:proofErr w:type="spellEnd"/>
      <w:r w:rsidR="007A6231">
        <w:rPr>
          <w:rFonts w:ascii="Arial" w:hAnsi="Arial" w:cs="Arial"/>
          <w:sz w:val="20"/>
        </w:rPr>
        <w:t xml:space="preserve"> ou </w:t>
      </w:r>
      <w:proofErr w:type="spellStart"/>
      <w:r w:rsidR="007A6231">
        <w:rPr>
          <w:rFonts w:ascii="Arial" w:hAnsi="Arial" w:cs="Arial"/>
          <w:sz w:val="20"/>
        </w:rPr>
        <w:t>PAdES</w:t>
      </w:r>
      <w:proofErr w:type="spellEnd"/>
      <w:r w:rsidR="007A6231">
        <w:rPr>
          <w:rFonts w:ascii="Arial" w:hAnsi="Arial" w:cs="Arial"/>
          <w:sz w:val="20"/>
        </w:rPr>
        <w:t xml:space="preserve">. Le format </w:t>
      </w:r>
      <w:proofErr w:type="spellStart"/>
      <w:r w:rsidR="007A6231">
        <w:rPr>
          <w:rFonts w:ascii="Arial" w:hAnsi="Arial" w:cs="Arial"/>
          <w:sz w:val="20"/>
        </w:rPr>
        <w:t>PAdES</w:t>
      </w:r>
      <w:proofErr w:type="spellEnd"/>
      <w:r w:rsidR="007A6231">
        <w:rPr>
          <w:rFonts w:ascii="Arial" w:hAnsi="Arial" w:cs="Arial"/>
          <w:sz w:val="20"/>
        </w:rPr>
        <w:t xml:space="preserve"> est le type de signature préconisé par l’acheteur.</w:t>
      </w:r>
    </w:p>
    <w:p w:rsidR="007A6231" w:rsidRDefault="007A6231" w:rsidP="007A6231">
      <w:pPr>
        <w:jc w:val="both"/>
        <w:rPr>
          <w:rFonts w:ascii="Arial" w:hAnsi="Arial" w:cs="Arial"/>
          <w:sz w:val="20"/>
        </w:rPr>
      </w:pPr>
    </w:p>
    <w:p w:rsidR="007A6231" w:rsidRDefault="007A6231" w:rsidP="007A6231">
      <w:pPr>
        <w:jc w:val="both"/>
        <w:rPr>
          <w:rFonts w:ascii="Arial" w:hAnsi="Arial" w:cs="Arial"/>
          <w:sz w:val="20"/>
        </w:rPr>
      </w:pPr>
      <w:r>
        <w:rPr>
          <w:rFonts w:ascii="Arial" w:hAnsi="Arial" w:cs="Arial"/>
          <w:sz w:val="20"/>
        </w:rPr>
        <w:t>Certains formats de signature électronique (</w:t>
      </w:r>
      <w:proofErr w:type="spellStart"/>
      <w:r>
        <w:rPr>
          <w:rFonts w:ascii="Arial" w:hAnsi="Arial" w:cs="Arial"/>
          <w:sz w:val="20"/>
        </w:rPr>
        <w:t>XAdES</w:t>
      </w:r>
      <w:proofErr w:type="spellEnd"/>
      <w:r>
        <w:rPr>
          <w:rFonts w:ascii="Arial" w:hAnsi="Arial" w:cs="Arial"/>
          <w:sz w:val="20"/>
        </w:rPr>
        <w:t xml:space="preserve"> et </w:t>
      </w:r>
      <w:proofErr w:type="spellStart"/>
      <w:r>
        <w:rPr>
          <w:rFonts w:ascii="Arial" w:hAnsi="Arial" w:cs="Arial"/>
          <w:sz w:val="20"/>
        </w:rPr>
        <w:t>CAdES</w:t>
      </w:r>
      <w:proofErr w:type="spellEnd"/>
      <w:r>
        <w:rPr>
          <w:rFonts w:ascii="Arial" w:hAnsi="Arial" w:cs="Arial"/>
          <w:sz w:val="20"/>
        </w:rPr>
        <w:t xml:space="preserve">) se différencient de la signature écrite par le fait qu’elles ne sont pas visuelles. Avec le format </w:t>
      </w:r>
      <w:proofErr w:type="spellStart"/>
      <w:r>
        <w:rPr>
          <w:rFonts w:ascii="Arial" w:hAnsi="Arial" w:cs="Arial"/>
          <w:sz w:val="20"/>
        </w:rPr>
        <w:t>XAdES</w:t>
      </w:r>
      <w:proofErr w:type="spellEnd"/>
      <w:r>
        <w:rPr>
          <w:rFonts w:ascii="Arial" w:hAnsi="Arial" w:cs="Arial"/>
          <w:sz w:val="20"/>
        </w:rPr>
        <w:t>, un jeton de signature sous format *.xml sera lié au document principal ; le document source ainsi que le jeton de signature sont à inclure dans le pli électronique.</w:t>
      </w:r>
    </w:p>
    <w:p w:rsidR="007A6231" w:rsidRDefault="007A6231" w:rsidP="007A6231">
      <w:pPr>
        <w:jc w:val="both"/>
        <w:rPr>
          <w:rFonts w:ascii="Arial" w:hAnsi="Arial" w:cs="Arial"/>
          <w:sz w:val="20"/>
        </w:rPr>
      </w:pPr>
    </w:p>
    <w:p w:rsidR="00452A43" w:rsidRDefault="00452A43" w:rsidP="007A6231">
      <w:pPr>
        <w:jc w:val="both"/>
        <w:rPr>
          <w:rFonts w:ascii="Arial" w:hAnsi="Arial" w:cs="Arial"/>
          <w:sz w:val="20"/>
        </w:rPr>
      </w:pPr>
      <w:r>
        <w:rPr>
          <w:rFonts w:ascii="Arial" w:hAnsi="Arial" w:cs="Arial"/>
          <w:sz w:val="20"/>
        </w:rPr>
        <w:t xml:space="preserve">Pour la procédure relative à la signature électronique des pièces, l’entreprise peut télécharger le guide d’utilisation en allant sur </w:t>
      </w:r>
      <w:r w:rsidRPr="00452A43">
        <w:rPr>
          <w:rFonts w:ascii="Arial" w:hAnsi="Arial" w:cs="Arial"/>
          <w:b/>
          <w:color w:val="002060"/>
          <w:sz w:val="20"/>
          <w:u w:val="single"/>
        </w:rPr>
        <w:t>https://portail.alsacemarchespublics.eu/les-guides-dutilisations/</w:t>
      </w:r>
    </w:p>
    <w:p w:rsidR="002104B1" w:rsidRDefault="002104B1" w:rsidP="007A6231">
      <w:pPr>
        <w:jc w:val="both"/>
        <w:rPr>
          <w:rFonts w:ascii="Arial" w:hAnsi="Arial" w:cs="Arial"/>
          <w:sz w:val="20"/>
        </w:rPr>
      </w:pPr>
    </w:p>
    <w:p w:rsidR="002104B1" w:rsidRPr="00155E76" w:rsidRDefault="002104B1" w:rsidP="002104B1">
      <w:pPr>
        <w:pStyle w:val="Paragraphedeliste"/>
        <w:numPr>
          <w:ilvl w:val="0"/>
          <w:numId w:val="11"/>
        </w:numPr>
        <w:jc w:val="both"/>
        <w:rPr>
          <w:rFonts w:ascii="Arial" w:hAnsi="Arial" w:cs="Arial"/>
          <w:b/>
          <w:color w:val="FF0000"/>
          <w:sz w:val="20"/>
        </w:rPr>
      </w:pPr>
      <w:r>
        <w:rPr>
          <w:rFonts w:ascii="Arial" w:hAnsi="Arial" w:cs="Arial"/>
          <w:sz w:val="20"/>
          <w:u w:val="single"/>
        </w:rPr>
        <w:t>Se préparer à répondre</w:t>
      </w:r>
      <w:r w:rsidR="00155E76">
        <w:rPr>
          <w:rFonts w:ascii="Arial" w:hAnsi="Arial" w:cs="Arial"/>
          <w:sz w:val="20"/>
          <w:u w:val="single"/>
        </w:rPr>
        <w:t xml:space="preserve"> </w:t>
      </w:r>
      <w:r w:rsidR="00155E76" w:rsidRPr="00155E76">
        <w:rPr>
          <w:rFonts w:ascii="Arial" w:hAnsi="Arial" w:cs="Arial"/>
          <w:sz w:val="20"/>
        </w:rPr>
        <w:t>(</w:t>
      </w:r>
      <w:r w:rsidR="00155E76" w:rsidRPr="00155E76">
        <w:rPr>
          <w:rFonts w:ascii="Arial" w:hAnsi="Arial" w:cs="Arial"/>
          <w:b/>
          <w:color w:val="FF0000"/>
          <w:sz w:val="20"/>
        </w:rPr>
        <w:t>SEULEMENT EN CAS DE SIGNATURE ELECTRONIQUE DES DOCUMENTS)</w:t>
      </w:r>
    </w:p>
    <w:p w:rsidR="00155E76" w:rsidRDefault="00155E76" w:rsidP="007A6231">
      <w:pPr>
        <w:jc w:val="both"/>
        <w:rPr>
          <w:rFonts w:ascii="Arial" w:hAnsi="Arial" w:cs="Arial"/>
          <w:sz w:val="20"/>
        </w:rPr>
      </w:pPr>
    </w:p>
    <w:p w:rsidR="00154F65" w:rsidRPr="00154F65" w:rsidRDefault="00154F65" w:rsidP="00AD3928">
      <w:pPr>
        <w:jc w:val="both"/>
        <w:rPr>
          <w:rFonts w:ascii="Arial" w:hAnsi="Arial" w:cs="Arial"/>
          <w:sz w:val="20"/>
        </w:rPr>
      </w:pPr>
      <w:r w:rsidRPr="00154F65">
        <w:rPr>
          <w:rFonts w:ascii="Arial" w:hAnsi="Arial" w:cs="Arial"/>
          <w:sz w:val="20"/>
        </w:rPr>
        <w:t xml:space="preserve">Avant de déposer une offre, l’entreprise peut, si elle le souhaite, tester la configuration de son poste en cliquant sur le lien dans le cartouche </w:t>
      </w:r>
      <w:r w:rsidRPr="00154F65">
        <w:rPr>
          <w:rFonts w:ascii="Arial" w:hAnsi="Arial" w:cs="Arial"/>
          <w:b/>
          <w:sz w:val="20"/>
        </w:rPr>
        <w:t>« se préparer à répondre »</w:t>
      </w:r>
      <w:r w:rsidRPr="00154F65">
        <w:rPr>
          <w:rFonts w:ascii="Arial" w:hAnsi="Arial" w:cs="Arial"/>
          <w:sz w:val="20"/>
        </w:rPr>
        <w:t xml:space="preserve"> sur la page d’accueil.</w:t>
      </w:r>
    </w:p>
    <w:p w:rsidR="00154F65" w:rsidRPr="00154F65" w:rsidRDefault="00CF346E" w:rsidP="00AD3928">
      <w:pPr>
        <w:jc w:val="both"/>
        <w:rPr>
          <w:rFonts w:ascii="Arial" w:hAnsi="Arial" w:cs="Arial"/>
          <w:sz w:val="20"/>
        </w:rPr>
      </w:pPr>
      <w:r>
        <w:rPr>
          <w:rFonts w:ascii="Arial" w:hAnsi="Arial" w:cs="Arial"/>
          <w:noProof/>
          <w:sz w:val="20"/>
        </w:rPr>
        <mc:AlternateContent>
          <mc:Choice Requires="wps">
            <w:drawing>
              <wp:anchor distT="0" distB="0" distL="114300" distR="114300" simplePos="0" relativeHeight="251664896" behindDoc="0" locked="0" layoutInCell="1" allowOverlap="1">
                <wp:simplePos x="0" y="0"/>
                <wp:positionH relativeFrom="column">
                  <wp:posOffset>3471545</wp:posOffset>
                </wp:positionH>
                <wp:positionV relativeFrom="paragraph">
                  <wp:posOffset>2092960</wp:posOffset>
                </wp:positionV>
                <wp:extent cx="352425" cy="152400"/>
                <wp:effectExtent l="13970" t="16510" r="5080" b="12065"/>
                <wp:wrapNone/>
                <wp:docPr id="2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52400"/>
                        </a:xfrm>
                        <a:prstGeom prst="leftArrow">
                          <a:avLst>
                            <a:gd name="adj1" fmla="val 50000"/>
                            <a:gd name="adj2" fmla="val 5781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40E7F" id="AutoShape 23" o:spid="_x0000_s1026" type="#_x0000_t66" style="position:absolute;margin-left:273.35pt;margin-top:164.8pt;width:27.75pt;height: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" fillcolor="yellow"/>
            </w:pict>
          </mc:Fallback>
        </mc:AlternateContent>
      </w:r>
      <w:r w:rsidR="00154F65" w:rsidRPr="00154F65">
        <w:rPr>
          <w:rFonts w:ascii="Arial" w:hAnsi="Arial" w:cs="Arial"/>
          <w:noProof/>
          <w:sz w:val="20"/>
        </w:rPr>
        <w:drawing>
          <wp:inline distT="0" distB="0" distL="0" distR="0">
            <wp:extent cx="4533900" cy="2656864"/>
            <wp:effectExtent l="19050" t="0" r="0" b="0"/>
            <wp:docPr id="21"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4549974" cy="2666284"/>
                    </a:xfrm>
                    <a:prstGeom prst="rect">
                      <a:avLst/>
                    </a:prstGeom>
                    <a:noFill/>
                    <a:ln w="9525">
                      <a:noFill/>
                      <a:miter lim="800000"/>
                      <a:headEnd/>
                      <a:tailEnd/>
                    </a:ln>
                  </pic:spPr>
                </pic:pic>
              </a:graphicData>
            </a:graphic>
          </wp:inline>
        </w:drawing>
      </w:r>
    </w:p>
    <w:p w:rsidR="00AD3928" w:rsidRDefault="00AD3928" w:rsidP="00AD3928">
      <w:pPr>
        <w:jc w:val="both"/>
        <w:rPr>
          <w:rFonts w:ascii="Arial" w:hAnsi="Arial" w:cs="Arial"/>
          <w:sz w:val="20"/>
        </w:rPr>
      </w:pPr>
      <w:r>
        <w:rPr>
          <w:rFonts w:ascii="Arial" w:hAnsi="Arial" w:cs="Arial"/>
          <w:sz w:val="20"/>
        </w:rPr>
        <w:lastRenderedPageBreak/>
        <w:br/>
      </w:r>
    </w:p>
    <w:p w:rsidR="00AD3928" w:rsidRDefault="00AD3928" w:rsidP="00AD3928">
      <w:pPr>
        <w:jc w:val="both"/>
        <w:rPr>
          <w:rFonts w:ascii="Arial" w:hAnsi="Arial" w:cs="Arial"/>
          <w:sz w:val="20"/>
        </w:rPr>
      </w:pPr>
    </w:p>
    <w:p w:rsidR="00154F65" w:rsidRPr="00154F65" w:rsidRDefault="00154F65" w:rsidP="00AD3928">
      <w:pPr>
        <w:jc w:val="both"/>
        <w:rPr>
          <w:rFonts w:ascii="Arial" w:hAnsi="Arial" w:cs="Arial"/>
          <w:sz w:val="20"/>
        </w:rPr>
      </w:pPr>
      <w:r w:rsidRPr="00154F65">
        <w:rPr>
          <w:rFonts w:ascii="Arial" w:hAnsi="Arial" w:cs="Arial"/>
          <w:sz w:val="20"/>
        </w:rPr>
        <w:t>Le test de configuration vérifie successivement le système d’exploitation, la version Java, l’accès au magasin de certificats et la communication avec le serveur.</w:t>
      </w:r>
    </w:p>
    <w:p w:rsidR="00154F65" w:rsidRPr="00154F65" w:rsidRDefault="00154F65" w:rsidP="00AD3928">
      <w:pPr>
        <w:jc w:val="both"/>
        <w:rPr>
          <w:rFonts w:ascii="Arial" w:hAnsi="Arial" w:cs="Arial"/>
          <w:sz w:val="20"/>
        </w:rPr>
      </w:pPr>
      <w:r w:rsidRPr="00154F65">
        <w:rPr>
          <w:rFonts w:ascii="Arial" w:hAnsi="Arial" w:cs="Arial"/>
          <w:sz w:val="20"/>
        </w:rPr>
        <w:t>Le test de configuration s’effectue via l’exécution d’un utilitaire Java Web Start suite au clic sur le bouton « Lancer le test de configuration »</w:t>
      </w:r>
    </w:p>
    <w:p w:rsidR="00154F65" w:rsidRPr="00154F65" w:rsidRDefault="00154F65" w:rsidP="00AD3928">
      <w:pPr>
        <w:jc w:val="both"/>
        <w:rPr>
          <w:rFonts w:ascii="Arial" w:hAnsi="Arial" w:cs="Arial"/>
          <w:sz w:val="20"/>
        </w:rPr>
      </w:pPr>
      <w:r w:rsidRPr="00154F65">
        <w:rPr>
          <w:rFonts w:ascii="Arial" w:hAnsi="Arial" w:cs="Arial"/>
          <w:noProof/>
          <w:sz w:val="20"/>
        </w:rPr>
        <w:drawing>
          <wp:inline distT="0" distB="0" distL="0" distR="0">
            <wp:extent cx="4076700" cy="2036067"/>
            <wp:effectExtent l="19050" t="0" r="0" b="0"/>
            <wp:docPr id="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4076700" cy="2036067"/>
                    </a:xfrm>
                    <a:prstGeom prst="rect">
                      <a:avLst/>
                    </a:prstGeom>
                    <a:noFill/>
                    <a:ln w="9525">
                      <a:noFill/>
                      <a:miter lim="800000"/>
                      <a:headEnd/>
                      <a:tailEnd/>
                    </a:ln>
                  </pic:spPr>
                </pic:pic>
              </a:graphicData>
            </a:graphic>
          </wp:inline>
        </w:drawing>
      </w:r>
    </w:p>
    <w:p w:rsidR="00AD3928" w:rsidRDefault="00AD3928" w:rsidP="00AD3928">
      <w:pPr>
        <w:jc w:val="both"/>
        <w:rPr>
          <w:rFonts w:ascii="Arial" w:hAnsi="Arial" w:cs="Arial"/>
          <w:sz w:val="20"/>
        </w:rPr>
      </w:pPr>
    </w:p>
    <w:p w:rsidR="00154F65" w:rsidRDefault="00154F65" w:rsidP="00AD3928">
      <w:pPr>
        <w:jc w:val="both"/>
        <w:rPr>
          <w:rFonts w:ascii="Arial" w:hAnsi="Arial" w:cs="Arial"/>
          <w:sz w:val="20"/>
        </w:rPr>
      </w:pPr>
      <w:r w:rsidRPr="00154F65">
        <w:rPr>
          <w:rFonts w:ascii="Arial" w:hAnsi="Arial" w:cs="Arial"/>
          <w:sz w:val="20"/>
        </w:rPr>
        <w:t xml:space="preserve">Si le test n’est pas concluant, il est nécessaire de se référer à la rubrique pré-requis techniques en bas de page. </w:t>
      </w:r>
    </w:p>
    <w:p w:rsidR="00042E47" w:rsidRPr="00154F65" w:rsidRDefault="00042E47" w:rsidP="00AD3928">
      <w:pPr>
        <w:jc w:val="both"/>
        <w:rPr>
          <w:rFonts w:ascii="Arial" w:hAnsi="Arial" w:cs="Arial"/>
          <w:sz w:val="20"/>
        </w:rPr>
      </w:pPr>
    </w:p>
    <w:p w:rsidR="00154F65" w:rsidRDefault="00154F65" w:rsidP="00AD3928">
      <w:pPr>
        <w:jc w:val="both"/>
        <w:rPr>
          <w:rFonts w:ascii="Arial" w:hAnsi="Arial" w:cs="Arial"/>
          <w:b/>
          <w:sz w:val="20"/>
          <w:u w:val="single"/>
        </w:rPr>
      </w:pPr>
      <w:r w:rsidRPr="00154F65">
        <w:rPr>
          <w:rFonts w:ascii="Arial" w:hAnsi="Arial" w:cs="Arial"/>
          <w:b/>
          <w:sz w:val="20"/>
          <w:u w:val="single"/>
        </w:rPr>
        <w:t>Il est impératif que l’ensemble des tests des pré-requis soient validés pour répondre électroniquement à une consultation sur la plateforme.</w:t>
      </w:r>
    </w:p>
    <w:p w:rsidR="00042E47" w:rsidRPr="00154F65" w:rsidRDefault="00042E47" w:rsidP="00AD3928">
      <w:pPr>
        <w:jc w:val="both"/>
        <w:rPr>
          <w:rFonts w:ascii="Arial" w:hAnsi="Arial" w:cs="Arial"/>
          <w:b/>
          <w:sz w:val="20"/>
          <w:u w:val="single"/>
        </w:rPr>
      </w:pPr>
    </w:p>
    <w:p w:rsidR="00154F65" w:rsidRPr="00154F65" w:rsidRDefault="00154F65" w:rsidP="00AD3928">
      <w:pPr>
        <w:jc w:val="both"/>
        <w:rPr>
          <w:rFonts w:ascii="Arial" w:hAnsi="Arial" w:cs="Arial"/>
          <w:sz w:val="20"/>
        </w:rPr>
      </w:pPr>
      <w:r w:rsidRPr="00154F65">
        <w:rPr>
          <w:rFonts w:ascii="Arial" w:hAnsi="Arial" w:cs="Arial"/>
          <w:sz w:val="20"/>
        </w:rPr>
        <w:t>L’entreprise peut également faire une consultation de test qui permet de s’entraîner à répondre électroniquement à une consultation.</w:t>
      </w:r>
    </w:p>
    <w:p w:rsidR="00154F65" w:rsidRPr="00154F65" w:rsidRDefault="00AD3928" w:rsidP="00AD3928">
      <w:pPr>
        <w:jc w:val="both"/>
        <w:rPr>
          <w:rFonts w:ascii="Arial" w:hAnsi="Arial" w:cs="Arial"/>
          <w:sz w:val="20"/>
        </w:rPr>
      </w:pPr>
      <w:r>
        <w:rPr>
          <w:rFonts w:ascii="Arial" w:hAnsi="Arial" w:cs="Arial"/>
          <w:noProof/>
          <w:sz w:val="20"/>
        </w:rPr>
        <w:drawing>
          <wp:anchor distT="0" distB="0" distL="114300" distR="114300" simplePos="0" relativeHeight="251649536" behindDoc="1" locked="0" layoutInCell="1" allowOverlap="1">
            <wp:simplePos x="0" y="0"/>
            <wp:positionH relativeFrom="column">
              <wp:posOffset>223520</wp:posOffset>
            </wp:positionH>
            <wp:positionV relativeFrom="paragraph">
              <wp:posOffset>95885</wp:posOffset>
            </wp:positionV>
            <wp:extent cx="4914900" cy="2876550"/>
            <wp:effectExtent l="19050" t="0" r="0" b="0"/>
            <wp:wrapNone/>
            <wp:docPr id="23"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4914900" cy="2876550"/>
                    </a:xfrm>
                    <a:prstGeom prst="rect">
                      <a:avLst/>
                    </a:prstGeom>
                    <a:noFill/>
                    <a:ln w="9525">
                      <a:noFill/>
                      <a:miter lim="800000"/>
                      <a:headEnd/>
                      <a:tailEnd/>
                    </a:ln>
                  </pic:spPr>
                </pic:pic>
              </a:graphicData>
            </a:graphic>
          </wp:anchor>
        </w:drawing>
      </w:r>
    </w:p>
    <w:p w:rsidR="00154F65" w:rsidRDefault="00154F65" w:rsidP="00154F65"/>
    <w:p w:rsidR="00154F65" w:rsidRDefault="00154F65" w:rsidP="00154F65"/>
    <w:p w:rsidR="00154F65" w:rsidRDefault="00154F65" w:rsidP="00154F65"/>
    <w:p w:rsidR="00154F65" w:rsidRDefault="00154F65" w:rsidP="00154F65"/>
    <w:p w:rsidR="00154F65" w:rsidRDefault="00154F65" w:rsidP="00154F65"/>
    <w:p w:rsidR="00154F65" w:rsidRDefault="00154F65" w:rsidP="00154F65"/>
    <w:p w:rsidR="002104B1" w:rsidRDefault="002104B1" w:rsidP="007A6231">
      <w:pPr>
        <w:jc w:val="both"/>
        <w:rPr>
          <w:rFonts w:ascii="Arial" w:hAnsi="Arial" w:cs="Arial"/>
          <w:sz w:val="20"/>
        </w:rPr>
      </w:pPr>
    </w:p>
    <w:p w:rsidR="007A6231" w:rsidRDefault="007A6231"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CF346E" w:rsidP="007A6231">
      <w:pPr>
        <w:jc w:val="both"/>
        <w:rPr>
          <w:rFonts w:ascii="Arial" w:hAnsi="Arial" w:cs="Arial"/>
          <w:sz w:val="20"/>
        </w:rPr>
      </w:pPr>
      <w:r>
        <w:rPr>
          <w:rFonts w:ascii="Arial" w:hAnsi="Arial" w:cs="Arial"/>
          <w:noProof/>
          <w:sz w:val="20"/>
        </w:rPr>
        <mc:AlternateContent>
          <mc:Choice Requires="wps">
            <w:drawing>
              <wp:anchor distT="0" distB="0" distL="114300" distR="114300" simplePos="0" relativeHeight="251665920" behindDoc="0" locked="0" layoutInCell="1" allowOverlap="1">
                <wp:simplePos x="0" y="0"/>
                <wp:positionH relativeFrom="column">
                  <wp:posOffset>3690620</wp:posOffset>
                </wp:positionH>
                <wp:positionV relativeFrom="paragraph">
                  <wp:posOffset>127000</wp:posOffset>
                </wp:positionV>
                <wp:extent cx="352425" cy="152400"/>
                <wp:effectExtent l="13970" t="22225" r="5080" b="6350"/>
                <wp:wrapNone/>
                <wp:docPr id="16"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52400"/>
                        </a:xfrm>
                        <a:prstGeom prst="leftArrow">
                          <a:avLst>
                            <a:gd name="adj1" fmla="val 50000"/>
                            <a:gd name="adj2" fmla="val 5781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DF0B7" id="AutoShape 24" o:spid="_x0000_s1026" type="#_x0000_t66" style="position:absolute;margin-left:290.6pt;margin-top:10pt;width:27.75pt;height: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" fillcolor="yellow"/>
            </w:pict>
          </mc:Fallback>
        </mc:AlternateContent>
      </w: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AD3928" w:rsidRDefault="00AD3928" w:rsidP="007A6231">
      <w:pPr>
        <w:jc w:val="both"/>
        <w:rPr>
          <w:rFonts w:ascii="Arial" w:hAnsi="Arial" w:cs="Arial"/>
          <w:sz w:val="20"/>
        </w:rPr>
      </w:pPr>
    </w:p>
    <w:p w:rsidR="007A6231" w:rsidRPr="00B2645E" w:rsidRDefault="007A6231" w:rsidP="007A6231">
      <w:pPr>
        <w:jc w:val="both"/>
        <w:rPr>
          <w:rFonts w:ascii="Arial" w:hAnsi="Arial" w:cs="Arial"/>
          <w:sz w:val="20"/>
        </w:rPr>
      </w:pPr>
    </w:p>
    <w:p w:rsidR="007A6231" w:rsidRPr="00AD3928" w:rsidRDefault="007A6231" w:rsidP="00AD3928">
      <w:pPr>
        <w:pStyle w:val="Paragraphedeliste"/>
        <w:numPr>
          <w:ilvl w:val="0"/>
          <w:numId w:val="11"/>
        </w:numPr>
        <w:jc w:val="both"/>
        <w:rPr>
          <w:rFonts w:ascii="Arial" w:hAnsi="Arial" w:cs="Arial"/>
          <w:sz w:val="20"/>
          <w:u w:val="single"/>
        </w:rPr>
      </w:pPr>
      <w:r w:rsidRPr="00AD3928">
        <w:rPr>
          <w:rFonts w:ascii="Arial" w:hAnsi="Arial" w:cs="Arial"/>
          <w:sz w:val="20"/>
          <w:u w:val="single"/>
        </w:rPr>
        <w:t>Dépôt de l’offre électronique</w:t>
      </w:r>
    </w:p>
    <w:p w:rsidR="007A6231" w:rsidRDefault="00042E47" w:rsidP="007A6231">
      <w:pPr>
        <w:jc w:val="both"/>
        <w:rPr>
          <w:rFonts w:ascii="Arial" w:hAnsi="Arial" w:cs="Arial"/>
          <w:sz w:val="20"/>
          <w:u w:val="single"/>
        </w:rPr>
      </w:pPr>
      <w:r>
        <w:rPr>
          <w:rFonts w:ascii="Arial" w:hAnsi="Arial" w:cs="Arial"/>
          <w:noProof/>
          <w:sz w:val="20"/>
          <w:u w:val="single"/>
        </w:rPr>
        <w:drawing>
          <wp:anchor distT="0" distB="0" distL="114300" distR="114300" simplePos="0" relativeHeight="251650560" behindDoc="1" locked="0" layoutInCell="1" allowOverlap="1">
            <wp:simplePos x="0" y="0"/>
            <wp:positionH relativeFrom="column">
              <wp:posOffset>-624205</wp:posOffset>
            </wp:positionH>
            <wp:positionV relativeFrom="paragraph">
              <wp:posOffset>92075</wp:posOffset>
            </wp:positionV>
            <wp:extent cx="720090" cy="676275"/>
            <wp:effectExtent l="19050" t="0" r="3810" b="0"/>
            <wp:wrapNone/>
            <wp:docPr id="24" name="Image 4" descr="Image associé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associée">
                      <a:hlinkClick r:id="rId26"/>
                    </pic:cNvPr>
                    <pic:cNvPicPr>
                      <a:picLocks noChangeAspect="1" noChangeArrowheads="1"/>
                    </pic:cNvPicPr>
                  </pic:nvPicPr>
                  <pic:blipFill>
                    <a:blip r:embed="rId27" cstate="print"/>
                    <a:srcRect/>
                    <a:stretch>
                      <a:fillRect/>
                    </a:stretch>
                  </pic:blipFill>
                  <pic:spPr bwMode="auto">
                    <a:xfrm>
                      <a:off x="0" y="0"/>
                      <a:ext cx="720090" cy="676275"/>
                    </a:xfrm>
                    <a:prstGeom prst="rect">
                      <a:avLst/>
                    </a:prstGeom>
                    <a:noFill/>
                    <a:ln w="9525">
                      <a:noFill/>
                      <a:miter lim="800000"/>
                      <a:headEnd/>
                      <a:tailEnd/>
                    </a:ln>
                  </pic:spPr>
                </pic:pic>
              </a:graphicData>
            </a:graphic>
          </wp:anchor>
        </w:drawing>
      </w:r>
    </w:p>
    <w:p w:rsidR="007A6231" w:rsidRPr="00AD3928" w:rsidRDefault="007A6231" w:rsidP="007A6231">
      <w:pPr>
        <w:jc w:val="both"/>
        <w:rPr>
          <w:rFonts w:ascii="Arial" w:hAnsi="Arial" w:cs="Arial"/>
          <w:b/>
          <w:color w:val="FF0000"/>
          <w:sz w:val="20"/>
        </w:rPr>
      </w:pPr>
      <w:r w:rsidRPr="00AD3928">
        <w:rPr>
          <w:rFonts w:ascii="Arial" w:hAnsi="Arial" w:cs="Arial"/>
          <w:b/>
          <w:color w:val="FF0000"/>
          <w:sz w:val="20"/>
        </w:rPr>
        <w:t>Il est recommandé au candidat d’anticiper l’envoi de son offre électronique afin de respecter la date et l’heure limite de remise des offres, indiquées sur la page de garde du règlement de consultation.</w:t>
      </w:r>
    </w:p>
    <w:p w:rsidR="007A6231" w:rsidRDefault="007A6231" w:rsidP="007A6231">
      <w:pPr>
        <w:jc w:val="both"/>
        <w:rPr>
          <w:rFonts w:ascii="Arial" w:hAnsi="Arial" w:cs="Arial"/>
          <w:sz w:val="20"/>
        </w:rPr>
      </w:pPr>
    </w:p>
    <w:p w:rsidR="007A6231" w:rsidRDefault="007A6231" w:rsidP="007A6231">
      <w:pPr>
        <w:jc w:val="both"/>
        <w:rPr>
          <w:rFonts w:ascii="Arial" w:hAnsi="Arial" w:cs="Arial"/>
          <w:sz w:val="20"/>
        </w:rPr>
      </w:pPr>
    </w:p>
    <w:p w:rsidR="007A6231" w:rsidRDefault="007A6231" w:rsidP="007A6231">
      <w:pPr>
        <w:jc w:val="both"/>
        <w:rPr>
          <w:rFonts w:ascii="Arial" w:hAnsi="Arial" w:cs="Arial"/>
          <w:sz w:val="20"/>
        </w:rPr>
      </w:pPr>
    </w:p>
    <w:p w:rsidR="007A6231" w:rsidRDefault="007A6231" w:rsidP="007A6231">
      <w:pPr>
        <w:jc w:val="both"/>
        <w:rPr>
          <w:rFonts w:ascii="Arial" w:hAnsi="Arial" w:cs="Arial"/>
          <w:sz w:val="20"/>
        </w:rPr>
      </w:pPr>
    </w:p>
    <w:p w:rsidR="00042E47" w:rsidRDefault="00042E47" w:rsidP="007A6231">
      <w:pPr>
        <w:jc w:val="both"/>
        <w:rPr>
          <w:rFonts w:ascii="Arial" w:hAnsi="Arial" w:cs="Arial"/>
          <w:sz w:val="20"/>
        </w:rPr>
      </w:pPr>
    </w:p>
    <w:p w:rsidR="00042E47" w:rsidRDefault="00042E47" w:rsidP="00042E47">
      <w:pPr>
        <w:jc w:val="both"/>
        <w:rPr>
          <w:rFonts w:ascii="Arial" w:hAnsi="Arial" w:cs="Arial"/>
          <w:sz w:val="20"/>
        </w:rPr>
      </w:pPr>
      <w:r w:rsidRPr="00042E47">
        <w:rPr>
          <w:rFonts w:ascii="Arial" w:hAnsi="Arial" w:cs="Arial"/>
          <w:sz w:val="20"/>
        </w:rPr>
        <w:lastRenderedPageBreak/>
        <w:t xml:space="preserve">Avant de déposer son offre, l’entreprise aura préalablement préparé sur son PC l’ensemble des documents exigés au règlement de consultation dûment renseignés et signés (pièces de candidature, acte d’engagement, bordereau des prix…). En cas de signature électronique, </w:t>
      </w:r>
      <w:r>
        <w:rPr>
          <w:rFonts w:ascii="Arial" w:hAnsi="Arial" w:cs="Arial"/>
          <w:sz w:val="20"/>
        </w:rPr>
        <w:t>l</w:t>
      </w:r>
      <w:r w:rsidRPr="00042E47">
        <w:rPr>
          <w:rFonts w:ascii="Arial" w:hAnsi="Arial" w:cs="Arial"/>
          <w:sz w:val="20"/>
        </w:rPr>
        <w:t xml:space="preserve">’ensemble des documents à remettre à l’appui de son offre devront être convertis au format </w:t>
      </w:r>
      <w:proofErr w:type="spellStart"/>
      <w:r w:rsidRPr="00042E47">
        <w:rPr>
          <w:rFonts w:ascii="Arial" w:hAnsi="Arial" w:cs="Arial"/>
          <w:sz w:val="20"/>
        </w:rPr>
        <w:t>pdf</w:t>
      </w:r>
      <w:proofErr w:type="spellEnd"/>
      <w:r w:rsidRPr="00042E47">
        <w:rPr>
          <w:rFonts w:ascii="Arial" w:hAnsi="Arial" w:cs="Arial"/>
          <w:sz w:val="20"/>
        </w:rPr>
        <w:t>, seul format de nature à supporter la signature électronique.</w:t>
      </w:r>
    </w:p>
    <w:p w:rsidR="00042E47" w:rsidRPr="00042E47" w:rsidRDefault="00042E47" w:rsidP="00042E47">
      <w:pPr>
        <w:jc w:val="both"/>
        <w:rPr>
          <w:rFonts w:ascii="Arial" w:hAnsi="Arial" w:cs="Arial"/>
          <w:sz w:val="20"/>
        </w:rPr>
      </w:pPr>
    </w:p>
    <w:p w:rsidR="00042E47" w:rsidRPr="00042E47" w:rsidRDefault="00042E47" w:rsidP="00042E47">
      <w:pPr>
        <w:jc w:val="both"/>
        <w:rPr>
          <w:rFonts w:ascii="Arial" w:hAnsi="Arial" w:cs="Arial"/>
          <w:sz w:val="20"/>
        </w:rPr>
      </w:pPr>
      <w:r w:rsidRPr="00042E47">
        <w:rPr>
          <w:rFonts w:ascii="Arial" w:hAnsi="Arial" w:cs="Arial"/>
          <w:sz w:val="20"/>
        </w:rPr>
        <w:t xml:space="preserve">Lorsque l’utilisateur entreprise est sur le détail de la consultation, il doit alors se positionner sur l’onglet </w:t>
      </w:r>
      <w:r w:rsidRPr="00915815">
        <w:rPr>
          <w:rFonts w:ascii="Arial" w:hAnsi="Arial" w:cs="Arial"/>
          <w:b/>
          <w:sz w:val="20"/>
        </w:rPr>
        <w:t>« Dépôt »</w:t>
      </w:r>
    </w:p>
    <w:p w:rsidR="00042E47" w:rsidRDefault="00CF346E" w:rsidP="00042E47">
      <w:r>
        <w:rPr>
          <w:noProof/>
        </w:rPr>
        <mc:AlternateContent>
          <mc:Choice Requires="wps">
            <w:drawing>
              <wp:anchor distT="0" distB="0" distL="114300" distR="114300" simplePos="0" relativeHeight="251671040" behindDoc="0" locked="0" layoutInCell="1" allowOverlap="1">
                <wp:simplePos x="0" y="0"/>
                <wp:positionH relativeFrom="column">
                  <wp:posOffset>4707890</wp:posOffset>
                </wp:positionH>
                <wp:positionV relativeFrom="paragraph">
                  <wp:posOffset>1668145</wp:posOffset>
                </wp:positionV>
                <wp:extent cx="306705" cy="123825"/>
                <wp:effectExtent l="12065" t="20320" r="14605" b="8255"/>
                <wp:wrapNone/>
                <wp:docPr id="1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BFCCB" id="AutoShape 32" o:spid="_x0000_s1026" type="#_x0000_t13" style="position:absolute;margin-left:370.7pt;margin-top:131.35pt;width:24.15pt;height:9.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" fillcolor="yellow"/>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2040890</wp:posOffset>
                </wp:positionH>
                <wp:positionV relativeFrom="paragraph">
                  <wp:posOffset>248920</wp:posOffset>
                </wp:positionV>
                <wp:extent cx="306705" cy="123825"/>
                <wp:effectExtent l="12065" t="20320" r="14605" b="8255"/>
                <wp:wrapNone/>
                <wp:docPr id="1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A9701" id="AutoShape 31" o:spid="_x0000_s1026" type="#_x0000_t13" style="position:absolute;margin-left:160.7pt;margin-top:19.6pt;width:24.15pt;height:9.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" fillcolor="yellow"/>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6834505</wp:posOffset>
                </wp:positionH>
                <wp:positionV relativeFrom="paragraph">
                  <wp:posOffset>1964055</wp:posOffset>
                </wp:positionV>
                <wp:extent cx="638175" cy="0"/>
                <wp:effectExtent l="14605" t="59055" r="13970" b="55245"/>
                <wp:wrapNone/>
                <wp:docPr id="11"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8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DA2CBD" id="AutoShape 26" o:spid="_x0000_s1026" type="#_x0000_t32" style="position:absolute;margin-left:538.15pt;margin-top:154.65pt;width:50.25pt;height:0;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">
                <v:stroke endarrow="block"/>
              </v:shape>
            </w:pict>
          </mc:Fallback>
        </mc:AlternateContent>
      </w:r>
      <w:r w:rsidR="00042E47">
        <w:rPr>
          <w:noProof/>
        </w:rPr>
        <w:drawing>
          <wp:inline distT="0" distB="0" distL="0" distR="0">
            <wp:extent cx="6143625" cy="1970485"/>
            <wp:effectExtent l="19050" t="0" r="9525" b="0"/>
            <wp:docPr id="2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srcRect/>
                    <a:stretch>
                      <a:fillRect/>
                    </a:stretch>
                  </pic:blipFill>
                  <pic:spPr bwMode="auto">
                    <a:xfrm>
                      <a:off x="0" y="0"/>
                      <a:ext cx="6152658" cy="1973382"/>
                    </a:xfrm>
                    <a:prstGeom prst="rect">
                      <a:avLst/>
                    </a:prstGeom>
                    <a:noFill/>
                    <a:ln w="9525">
                      <a:noFill/>
                      <a:miter lim="800000"/>
                      <a:headEnd/>
                      <a:tailEnd/>
                    </a:ln>
                  </pic:spPr>
                </pic:pic>
              </a:graphicData>
            </a:graphic>
          </wp:inline>
        </w:drawing>
      </w:r>
    </w:p>
    <w:p w:rsidR="00042E47" w:rsidRPr="00E673CD" w:rsidRDefault="00042E47" w:rsidP="00042E47">
      <w:pPr>
        <w:rPr>
          <w:sz w:val="8"/>
          <w:szCs w:val="8"/>
        </w:rPr>
      </w:pPr>
    </w:p>
    <w:p w:rsidR="00042E47" w:rsidRPr="00915815" w:rsidRDefault="00042E47" w:rsidP="00042E47">
      <w:pPr>
        <w:pStyle w:val="Paragraphedeliste"/>
        <w:numPr>
          <w:ilvl w:val="0"/>
          <w:numId w:val="15"/>
        </w:numPr>
        <w:overflowPunct/>
        <w:autoSpaceDE/>
        <w:autoSpaceDN/>
        <w:adjustRightInd/>
        <w:spacing w:after="200" w:line="276" w:lineRule="auto"/>
        <w:textAlignment w:val="auto"/>
        <w:rPr>
          <w:rFonts w:ascii="Arial" w:hAnsi="Arial" w:cs="Arial"/>
          <w:i/>
          <w:sz w:val="20"/>
          <w:u w:val="single"/>
        </w:rPr>
      </w:pPr>
      <w:r w:rsidRPr="00915815">
        <w:rPr>
          <w:rFonts w:ascii="Arial" w:hAnsi="Arial" w:cs="Arial"/>
          <w:i/>
          <w:sz w:val="20"/>
          <w:u w:val="single"/>
        </w:rPr>
        <w:t>Sélection du (des) lot(s)</w:t>
      </w:r>
    </w:p>
    <w:p w:rsidR="00042E47" w:rsidRPr="00915815" w:rsidRDefault="00042E47" w:rsidP="00915815">
      <w:pPr>
        <w:jc w:val="both"/>
        <w:rPr>
          <w:rFonts w:ascii="Arial" w:hAnsi="Arial" w:cs="Arial"/>
          <w:sz w:val="20"/>
        </w:rPr>
      </w:pPr>
      <w:r w:rsidRPr="00915815">
        <w:rPr>
          <w:rFonts w:ascii="Arial" w:hAnsi="Arial" w:cs="Arial"/>
          <w:sz w:val="20"/>
        </w:rPr>
        <w:t>Dans le cas où la consultation comporte des lots, la première étape consiste à sélectionner les lots pour lesquels l’entreprise souhaite déposer une réponse.</w:t>
      </w:r>
    </w:p>
    <w:p w:rsidR="00042E47" w:rsidRPr="00915815" w:rsidRDefault="00042E47" w:rsidP="00915815">
      <w:pPr>
        <w:jc w:val="both"/>
        <w:rPr>
          <w:rFonts w:ascii="Arial" w:hAnsi="Arial" w:cs="Arial"/>
          <w:sz w:val="20"/>
        </w:rPr>
      </w:pPr>
      <w:r w:rsidRPr="00915815">
        <w:rPr>
          <w:rFonts w:ascii="Arial" w:hAnsi="Arial" w:cs="Arial"/>
          <w:sz w:val="20"/>
        </w:rPr>
        <w:t xml:space="preserve">Pour cela, cliquer sur le bouton </w:t>
      </w:r>
      <w:r w:rsidRPr="00915815">
        <w:rPr>
          <w:rFonts w:ascii="Arial" w:hAnsi="Arial" w:cs="Arial"/>
          <w:b/>
          <w:sz w:val="20"/>
        </w:rPr>
        <w:t xml:space="preserve">«  sélectionner les lots ». </w:t>
      </w:r>
      <w:r w:rsidRPr="00915815">
        <w:rPr>
          <w:rFonts w:ascii="Arial" w:hAnsi="Arial" w:cs="Arial"/>
          <w:sz w:val="20"/>
        </w:rPr>
        <w:t>Une fenêtre de sélection semi automatique des lots s’affiche. Il est possible de sélectionner tous les lots, de les rechercher par numéro ou intitulé, ou de les sélectionner depuis la liste affichée.</w:t>
      </w:r>
    </w:p>
    <w:p w:rsidR="00042E47" w:rsidRDefault="00042E47" w:rsidP="00042E47"/>
    <w:p w:rsidR="00042E47" w:rsidRPr="00915815" w:rsidRDefault="00042E47" w:rsidP="00042E47">
      <w:pPr>
        <w:pStyle w:val="Paragraphedeliste"/>
        <w:numPr>
          <w:ilvl w:val="0"/>
          <w:numId w:val="15"/>
        </w:numPr>
        <w:overflowPunct/>
        <w:autoSpaceDE/>
        <w:autoSpaceDN/>
        <w:adjustRightInd/>
        <w:spacing w:after="200" w:line="276" w:lineRule="auto"/>
        <w:textAlignment w:val="auto"/>
        <w:rPr>
          <w:rFonts w:ascii="Arial" w:hAnsi="Arial" w:cs="Arial"/>
          <w:i/>
          <w:sz w:val="20"/>
          <w:u w:val="single"/>
        </w:rPr>
      </w:pPr>
      <w:r w:rsidRPr="00915815">
        <w:rPr>
          <w:rFonts w:ascii="Arial" w:hAnsi="Arial" w:cs="Arial"/>
          <w:i/>
          <w:sz w:val="20"/>
          <w:u w:val="single"/>
        </w:rPr>
        <w:t>Zone du choix de mode de candidature</w:t>
      </w:r>
    </w:p>
    <w:p w:rsidR="00042E47" w:rsidRDefault="00042E47" w:rsidP="00915815">
      <w:pPr>
        <w:jc w:val="both"/>
        <w:rPr>
          <w:rFonts w:ascii="Arial" w:hAnsi="Arial" w:cs="Arial"/>
          <w:sz w:val="20"/>
        </w:rPr>
      </w:pPr>
      <w:r w:rsidRPr="00915815">
        <w:rPr>
          <w:rFonts w:ascii="Arial" w:hAnsi="Arial" w:cs="Arial"/>
          <w:sz w:val="20"/>
        </w:rPr>
        <w:t>L’utilisateur doit sélectionner un mode de candidature parmi les 2 modes proposés:</w:t>
      </w:r>
    </w:p>
    <w:p w:rsidR="00915815" w:rsidRPr="00915815" w:rsidRDefault="00915815" w:rsidP="00915815">
      <w:pPr>
        <w:jc w:val="both"/>
        <w:rPr>
          <w:rFonts w:ascii="Arial" w:hAnsi="Arial" w:cs="Arial"/>
          <w:sz w:val="20"/>
        </w:rPr>
      </w:pPr>
    </w:p>
    <w:p w:rsidR="00042E47" w:rsidRPr="00915815" w:rsidRDefault="00042E47" w:rsidP="00915815">
      <w:pPr>
        <w:pStyle w:val="Paragraphedeliste"/>
        <w:numPr>
          <w:ilvl w:val="0"/>
          <w:numId w:val="16"/>
        </w:numPr>
        <w:overflowPunct/>
        <w:autoSpaceDE/>
        <w:autoSpaceDN/>
        <w:adjustRightInd/>
        <w:spacing w:after="200" w:line="276" w:lineRule="auto"/>
        <w:jc w:val="both"/>
        <w:textAlignment w:val="auto"/>
        <w:rPr>
          <w:rFonts w:ascii="Arial" w:hAnsi="Arial" w:cs="Arial"/>
          <w:sz w:val="20"/>
          <w:u w:val="single"/>
        </w:rPr>
      </w:pPr>
      <w:r w:rsidRPr="00915815">
        <w:rPr>
          <w:rFonts w:ascii="Arial" w:hAnsi="Arial" w:cs="Arial"/>
          <w:sz w:val="20"/>
          <w:u w:val="single"/>
        </w:rPr>
        <w:t>candidature avec un DUME</w:t>
      </w:r>
    </w:p>
    <w:p w:rsidR="00915815" w:rsidRDefault="00915815" w:rsidP="00915815">
      <w:pPr>
        <w:jc w:val="both"/>
        <w:rPr>
          <w:rFonts w:ascii="Arial" w:hAnsi="Arial" w:cs="Arial"/>
          <w:sz w:val="20"/>
        </w:rPr>
      </w:pPr>
      <w:r w:rsidRPr="00915815">
        <w:rPr>
          <w:rFonts w:ascii="Arial" w:hAnsi="Arial" w:cs="Arial"/>
          <w:sz w:val="20"/>
        </w:rPr>
        <w:t>Le DUME est une déclaration sur l’honneur harmonisée à l’échelle européenne, prévue par les directives de 2014 relatives aux marchés publics et élaborée sur la base d’un formulaire type établi par la Commission européenne permettant de candidater à un marché public.</w:t>
      </w:r>
    </w:p>
    <w:p w:rsidR="00915815" w:rsidRDefault="00915815" w:rsidP="00915815">
      <w:pPr>
        <w:jc w:val="both"/>
        <w:rPr>
          <w:rFonts w:ascii="Arial" w:hAnsi="Arial" w:cs="Arial"/>
          <w:sz w:val="20"/>
        </w:rPr>
      </w:pPr>
    </w:p>
    <w:p w:rsidR="00915815" w:rsidRPr="00915815" w:rsidRDefault="00915815" w:rsidP="00E673CD">
      <w:pPr>
        <w:jc w:val="both"/>
        <w:rPr>
          <w:rFonts w:ascii="Arial" w:hAnsi="Arial" w:cs="Arial"/>
          <w:sz w:val="20"/>
        </w:rPr>
      </w:pPr>
      <w:r w:rsidRPr="00915815">
        <w:rPr>
          <w:rFonts w:ascii="Arial" w:hAnsi="Arial" w:cs="Arial"/>
          <w:sz w:val="20"/>
        </w:rPr>
        <w:t>Le Document unique de marché européen (DUME) est un mode de candidature visant à réduire les lourdeurs administratives. Il remplace les documents de type DC1 ou DC2 par exemple.</w:t>
      </w:r>
    </w:p>
    <w:p w:rsidR="00E673CD" w:rsidRPr="00E673CD" w:rsidRDefault="00915815" w:rsidP="00E673CD">
      <w:pPr>
        <w:jc w:val="both"/>
        <w:rPr>
          <w:rFonts w:ascii="Arial" w:hAnsi="Arial" w:cs="Arial"/>
          <w:sz w:val="20"/>
        </w:rPr>
      </w:pPr>
      <w:r w:rsidRPr="00915815">
        <w:rPr>
          <w:rFonts w:ascii="Arial" w:hAnsi="Arial" w:cs="Arial"/>
          <w:sz w:val="20"/>
        </w:rPr>
        <w:t>Lorsque ce mode de candidature est sélectionné, l’utilisateur entreprise a le choix entre renseigner le DUME en ligne ou fourni</w:t>
      </w:r>
      <w:r>
        <w:rPr>
          <w:rFonts w:ascii="Arial" w:hAnsi="Arial" w:cs="Arial"/>
          <w:sz w:val="20"/>
        </w:rPr>
        <w:t>r</w:t>
      </w:r>
      <w:r w:rsidRPr="00915815">
        <w:rPr>
          <w:rFonts w:ascii="Arial" w:hAnsi="Arial" w:cs="Arial"/>
          <w:sz w:val="20"/>
        </w:rPr>
        <w:t xml:space="preserve"> le DUME en pièce libre.</w:t>
      </w:r>
      <w:r w:rsidR="00E673CD" w:rsidRPr="00E673CD">
        <w:t xml:space="preserve"> </w:t>
      </w:r>
      <w:r w:rsidR="00E673CD" w:rsidRPr="00E673CD">
        <w:rPr>
          <w:rFonts w:ascii="Arial" w:hAnsi="Arial" w:cs="Arial"/>
          <w:sz w:val="20"/>
        </w:rPr>
        <w:t>Dans ce deuxième cas, l’utilisateur peut utiliser le formulaire DUME joint au dossier de consultation.</w:t>
      </w:r>
    </w:p>
    <w:p w:rsidR="00915815" w:rsidRPr="00915815" w:rsidRDefault="00915815" w:rsidP="00915815">
      <w:pPr>
        <w:jc w:val="both"/>
        <w:rPr>
          <w:rFonts w:ascii="Arial" w:hAnsi="Arial" w:cs="Arial"/>
          <w:sz w:val="20"/>
        </w:rPr>
      </w:pPr>
    </w:p>
    <w:p w:rsidR="00915815" w:rsidRDefault="00915815" w:rsidP="00915815">
      <w:pPr>
        <w:pStyle w:val="RedaliaNormal"/>
        <w:rPr>
          <w:rFonts w:ascii="Arial" w:hAnsi="Arial" w:cs="Arial"/>
          <w:sz w:val="20"/>
        </w:rPr>
      </w:pPr>
      <w:r w:rsidRPr="009458A6">
        <w:rPr>
          <w:rFonts w:ascii="Arial" w:hAnsi="Arial" w:cs="Arial"/>
          <w:sz w:val="20"/>
        </w:rPr>
        <w:t xml:space="preserve">Le DUME devra obligatoirement être rédigé en français. </w:t>
      </w:r>
    </w:p>
    <w:p w:rsidR="00452A43" w:rsidRDefault="00452A43" w:rsidP="00915815">
      <w:pPr>
        <w:pStyle w:val="RedaliaNormal"/>
        <w:rPr>
          <w:rFonts w:ascii="Arial" w:hAnsi="Arial" w:cs="Arial"/>
          <w:sz w:val="20"/>
        </w:rPr>
      </w:pPr>
    </w:p>
    <w:p w:rsidR="00452A43" w:rsidRDefault="00452A43" w:rsidP="00452A43">
      <w:pPr>
        <w:jc w:val="both"/>
        <w:rPr>
          <w:rFonts w:ascii="Arial" w:hAnsi="Arial" w:cs="Arial"/>
          <w:sz w:val="20"/>
        </w:rPr>
      </w:pPr>
      <w:r>
        <w:rPr>
          <w:rFonts w:ascii="Arial" w:hAnsi="Arial" w:cs="Arial"/>
          <w:sz w:val="20"/>
        </w:rPr>
        <w:t xml:space="preserve">Pour remplir le DUME en ligne, l’utilisateur pourra suivre le guide d’utilisation en allant sur </w:t>
      </w:r>
      <w:r w:rsidRPr="00452A43">
        <w:rPr>
          <w:rFonts w:ascii="Arial" w:hAnsi="Arial" w:cs="Arial"/>
          <w:b/>
          <w:color w:val="002060"/>
          <w:sz w:val="20"/>
          <w:u w:val="single"/>
        </w:rPr>
        <w:t>https://portail.alsacemarchespublics.eu/les-guides-dutilisations/</w:t>
      </w:r>
    </w:p>
    <w:p w:rsidR="00452A43" w:rsidRPr="009458A6" w:rsidRDefault="00452A43" w:rsidP="00915815">
      <w:pPr>
        <w:pStyle w:val="RedaliaNormal"/>
        <w:rPr>
          <w:rFonts w:ascii="Arial" w:hAnsi="Arial" w:cs="Arial"/>
          <w:sz w:val="20"/>
        </w:rPr>
      </w:pPr>
    </w:p>
    <w:p w:rsidR="00915815" w:rsidRPr="00915815" w:rsidRDefault="00915815" w:rsidP="00915815">
      <w:pPr>
        <w:jc w:val="both"/>
        <w:rPr>
          <w:rFonts w:ascii="Arial" w:hAnsi="Arial" w:cs="Arial"/>
          <w:sz w:val="20"/>
        </w:rPr>
      </w:pPr>
    </w:p>
    <w:p w:rsidR="00042E47" w:rsidRPr="00915815" w:rsidRDefault="00042E47" w:rsidP="00915815">
      <w:pPr>
        <w:pStyle w:val="Paragraphedeliste"/>
        <w:numPr>
          <w:ilvl w:val="0"/>
          <w:numId w:val="16"/>
        </w:numPr>
        <w:overflowPunct/>
        <w:autoSpaceDE/>
        <w:autoSpaceDN/>
        <w:adjustRightInd/>
        <w:spacing w:after="200" w:line="276" w:lineRule="auto"/>
        <w:jc w:val="both"/>
        <w:textAlignment w:val="auto"/>
        <w:rPr>
          <w:rFonts w:ascii="Arial" w:hAnsi="Arial" w:cs="Arial"/>
          <w:sz w:val="20"/>
          <w:u w:val="single"/>
        </w:rPr>
      </w:pPr>
      <w:r w:rsidRPr="00915815">
        <w:rPr>
          <w:rFonts w:ascii="Arial" w:hAnsi="Arial" w:cs="Arial"/>
          <w:sz w:val="20"/>
          <w:u w:val="single"/>
        </w:rPr>
        <w:t>candidature standard</w:t>
      </w:r>
    </w:p>
    <w:p w:rsidR="00042E47" w:rsidRPr="00915815" w:rsidRDefault="00042E47" w:rsidP="00915815">
      <w:pPr>
        <w:jc w:val="both"/>
        <w:rPr>
          <w:rFonts w:ascii="Arial" w:hAnsi="Arial" w:cs="Arial"/>
          <w:sz w:val="20"/>
        </w:rPr>
      </w:pPr>
      <w:r w:rsidRPr="00915815">
        <w:rPr>
          <w:rFonts w:ascii="Arial" w:hAnsi="Arial" w:cs="Arial"/>
          <w:sz w:val="20"/>
        </w:rPr>
        <w:t>Quand l’entreprise sélectionne l’option « candidature standard », elle doit alors fournir les pièces de sa candidature (</w:t>
      </w:r>
      <w:proofErr w:type="spellStart"/>
      <w:r w:rsidRPr="00915815">
        <w:rPr>
          <w:rFonts w:ascii="Arial" w:hAnsi="Arial" w:cs="Arial"/>
          <w:sz w:val="20"/>
        </w:rPr>
        <w:t>cf</w:t>
      </w:r>
      <w:proofErr w:type="spellEnd"/>
      <w:r w:rsidRPr="00915815">
        <w:rPr>
          <w:rFonts w:ascii="Arial" w:hAnsi="Arial" w:cs="Arial"/>
          <w:sz w:val="20"/>
        </w:rPr>
        <w:t xml:space="preserve"> liste pièces au règlement de consultation) dans les pièces de sa réponse.</w:t>
      </w:r>
    </w:p>
    <w:p w:rsidR="00042E47" w:rsidRPr="00204424" w:rsidRDefault="00042E47" w:rsidP="00042E47"/>
    <w:p w:rsidR="00042E47" w:rsidRPr="00915815" w:rsidRDefault="00042E47" w:rsidP="00042E47">
      <w:pPr>
        <w:pStyle w:val="Paragraphedeliste"/>
        <w:numPr>
          <w:ilvl w:val="0"/>
          <w:numId w:val="15"/>
        </w:numPr>
        <w:overflowPunct/>
        <w:autoSpaceDE/>
        <w:autoSpaceDN/>
        <w:adjustRightInd/>
        <w:spacing w:after="200" w:line="276" w:lineRule="auto"/>
        <w:textAlignment w:val="auto"/>
        <w:rPr>
          <w:rFonts w:ascii="Arial" w:hAnsi="Arial" w:cs="Arial"/>
          <w:i/>
          <w:sz w:val="20"/>
          <w:u w:val="single"/>
        </w:rPr>
      </w:pPr>
      <w:r w:rsidRPr="00915815">
        <w:rPr>
          <w:rFonts w:ascii="Arial" w:hAnsi="Arial" w:cs="Arial"/>
          <w:i/>
          <w:sz w:val="20"/>
          <w:u w:val="single"/>
        </w:rPr>
        <w:t>Zone « répondre  à la consultation »</w:t>
      </w:r>
    </w:p>
    <w:p w:rsidR="00042E47" w:rsidRPr="00915815" w:rsidRDefault="00042E47" w:rsidP="00915815">
      <w:pPr>
        <w:jc w:val="both"/>
        <w:rPr>
          <w:rFonts w:ascii="Arial" w:hAnsi="Arial" w:cs="Arial"/>
          <w:sz w:val="20"/>
        </w:rPr>
      </w:pPr>
      <w:r w:rsidRPr="00915815">
        <w:rPr>
          <w:rFonts w:ascii="Arial" w:hAnsi="Arial" w:cs="Arial"/>
          <w:sz w:val="20"/>
        </w:rPr>
        <w:t xml:space="preserve">Le bouton </w:t>
      </w:r>
      <w:r w:rsidRPr="00915815">
        <w:rPr>
          <w:rFonts w:ascii="Arial" w:hAnsi="Arial" w:cs="Arial"/>
          <w:b/>
          <w:sz w:val="20"/>
        </w:rPr>
        <w:t>« répondre à la consultation »</w:t>
      </w:r>
      <w:r w:rsidRPr="00915815">
        <w:rPr>
          <w:rFonts w:ascii="Arial" w:hAnsi="Arial" w:cs="Arial"/>
          <w:sz w:val="20"/>
        </w:rPr>
        <w:t xml:space="preserve"> permet d’accéder au formulaire de réponse suite à la sélection des lots et du mode de candidature.</w:t>
      </w:r>
    </w:p>
    <w:p w:rsidR="00042E47" w:rsidRPr="00915815" w:rsidRDefault="00CF346E" w:rsidP="00915815">
      <w:pPr>
        <w:jc w:val="both"/>
        <w:rPr>
          <w:rFonts w:ascii="Arial" w:hAnsi="Arial" w:cs="Arial"/>
          <w:sz w:val="20"/>
        </w:rPr>
      </w:pPr>
      <w:r>
        <w:rPr>
          <w:rFonts w:ascii="Arial" w:hAnsi="Arial" w:cs="Arial"/>
          <w:noProof/>
          <w:sz w:val="20"/>
        </w:rPr>
        <w:lastRenderedPageBreak/>
        <mc:AlternateContent>
          <mc:Choice Requires="wps">
            <w:drawing>
              <wp:anchor distT="0" distB="0" distL="114300" distR="114300" simplePos="0" relativeHeight="251672064" behindDoc="0" locked="0" layoutInCell="1" allowOverlap="1">
                <wp:simplePos x="0" y="0"/>
                <wp:positionH relativeFrom="column">
                  <wp:posOffset>5166995</wp:posOffset>
                </wp:positionH>
                <wp:positionV relativeFrom="paragraph">
                  <wp:posOffset>322580</wp:posOffset>
                </wp:positionV>
                <wp:extent cx="306705" cy="123825"/>
                <wp:effectExtent l="13970" t="17780" r="12700" b="10795"/>
                <wp:wrapNone/>
                <wp:docPr id="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123825"/>
                        </a:xfrm>
                        <a:prstGeom prst="rightArrow">
                          <a:avLst>
                            <a:gd name="adj1" fmla="val 50000"/>
                            <a:gd name="adj2" fmla="val 61923"/>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16099" id="AutoShape 33" o:spid="_x0000_s1026" type="#_x0000_t13" style="position:absolute;margin-left:406.85pt;margin-top:25.4pt;width:24.15pt;height:9.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" fillcolor="yellow"/>
            </w:pict>
          </mc:Fallback>
        </mc:AlternateContent>
      </w:r>
      <w:r>
        <w:rPr>
          <w:rFonts w:ascii="Arial" w:hAnsi="Arial" w:cs="Arial"/>
          <w:noProof/>
          <w:sz w:val="20"/>
        </w:rPr>
        <mc:AlternateContent>
          <mc:Choice Requires="wps">
            <w:drawing>
              <wp:anchor distT="0" distB="0" distL="114300" distR="114300" simplePos="0" relativeHeight="251667968" behindDoc="0" locked="0" layoutInCell="1" allowOverlap="1">
                <wp:simplePos x="0" y="0"/>
                <wp:positionH relativeFrom="column">
                  <wp:posOffset>8710930</wp:posOffset>
                </wp:positionH>
                <wp:positionV relativeFrom="paragraph">
                  <wp:posOffset>509905</wp:posOffset>
                </wp:positionV>
                <wp:extent cx="400050" cy="0"/>
                <wp:effectExtent l="14605" t="52705" r="13970" b="61595"/>
                <wp:wrapNone/>
                <wp:docPr id="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A037A5" id="AutoShape 27" o:spid="_x0000_s1026" type="#_x0000_t32" style="position:absolute;margin-left:685.9pt;margin-top:40.15pt;width:31.5pt;height:0;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">
                <v:stroke endarrow="block"/>
              </v:shape>
            </w:pict>
          </mc:Fallback>
        </mc:AlternateContent>
      </w:r>
      <w:r w:rsidR="00042E47" w:rsidRPr="00915815">
        <w:rPr>
          <w:rFonts w:ascii="Arial" w:hAnsi="Arial" w:cs="Arial"/>
          <w:noProof/>
          <w:sz w:val="20"/>
        </w:rPr>
        <w:drawing>
          <wp:inline distT="0" distB="0" distL="0" distR="0">
            <wp:extent cx="6675352" cy="654068"/>
            <wp:effectExtent l="19050" t="0" r="0" b="0"/>
            <wp:docPr id="2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6769934" cy="663335"/>
                    </a:xfrm>
                    <a:prstGeom prst="rect">
                      <a:avLst/>
                    </a:prstGeom>
                    <a:noFill/>
                    <a:ln w="9525">
                      <a:noFill/>
                      <a:miter lim="800000"/>
                      <a:headEnd/>
                      <a:tailEnd/>
                    </a:ln>
                  </pic:spPr>
                </pic:pic>
              </a:graphicData>
            </a:graphic>
          </wp:inline>
        </w:drawing>
      </w:r>
    </w:p>
    <w:p w:rsidR="00042E47" w:rsidRDefault="00042E47" w:rsidP="00915815">
      <w:pPr>
        <w:jc w:val="both"/>
        <w:rPr>
          <w:rFonts w:ascii="Arial" w:hAnsi="Arial" w:cs="Arial"/>
          <w:sz w:val="20"/>
        </w:rPr>
      </w:pPr>
      <w:r w:rsidRPr="00915815">
        <w:rPr>
          <w:rFonts w:ascii="Arial" w:hAnsi="Arial" w:cs="Arial"/>
          <w:sz w:val="20"/>
        </w:rPr>
        <w:t>L’entreprise accède alors au formulaire de réponse. Celui-ci se décompose en plusieurs zones.</w:t>
      </w:r>
    </w:p>
    <w:p w:rsidR="00915815" w:rsidRPr="00915815" w:rsidRDefault="00915815" w:rsidP="00915815">
      <w:pPr>
        <w:jc w:val="both"/>
        <w:rPr>
          <w:rFonts w:ascii="Arial" w:hAnsi="Arial" w:cs="Arial"/>
          <w:sz w:val="20"/>
        </w:rPr>
      </w:pPr>
    </w:p>
    <w:p w:rsidR="00042E47" w:rsidRPr="00915815" w:rsidRDefault="00042E47" w:rsidP="00042E47">
      <w:pPr>
        <w:pStyle w:val="Paragraphedeliste"/>
        <w:numPr>
          <w:ilvl w:val="0"/>
          <w:numId w:val="16"/>
        </w:numPr>
        <w:overflowPunct/>
        <w:autoSpaceDE/>
        <w:autoSpaceDN/>
        <w:adjustRightInd/>
        <w:spacing w:after="200" w:line="276" w:lineRule="auto"/>
        <w:textAlignment w:val="auto"/>
        <w:rPr>
          <w:rFonts w:ascii="Arial" w:hAnsi="Arial" w:cs="Arial"/>
          <w:sz w:val="20"/>
          <w:u w:val="single"/>
        </w:rPr>
      </w:pPr>
      <w:r w:rsidRPr="00915815">
        <w:rPr>
          <w:rFonts w:ascii="Arial" w:hAnsi="Arial" w:cs="Arial"/>
          <w:sz w:val="20"/>
          <w:u w:val="single"/>
        </w:rPr>
        <w:t>Zone de rappel de la consultation</w:t>
      </w:r>
    </w:p>
    <w:p w:rsidR="00042E47" w:rsidRPr="00915815" w:rsidRDefault="00042E47" w:rsidP="00915815">
      <w:pPr>
        <w:jc w:val="both"/>
        <w:rPr>
          <w:rFonts w:ascii="Arial" w:hAnsi="Arial" w:cs="Arial"/>
          <w:sz w:val="20"/>
        </w:rPr>
      </w:pPr>
      <w:r w:rsidRPr="00915815">
        <w:rPr>
          <w:rFonts w:ascii="Arial" w:hAnsi="Arial" w:cs="Arial"/>
          <w:sz w:val="20"/>
        </w:rPr>
        <w:t>Cette zone permet au soumissionnaire de s’assurer qu’il ne fait pas de confusion sur la consultation à laquelle il répond.</w:t>
      </w:r>
    </w:p>
    <w:p w:rsidR="00042E47" w:rsidRPr="00915815" w:rsidRDefault="00042E47" w:rsidP="00915815">
      <w:pPr>
        <w:jc w:val="both"/>
        <w:rPr>
          <w:rFonts w:ascii="Arial" w:hAnsi="Arial" w:cs="Arial"/>
          <w:sz w:val="20"/>
        </w:rPr>
      </w:pPr>
      <w:r w:rsidRPr="00915815">
        <w:rPr>
          <w:rFonts w:ascii="Arial" w:hAnsi="Arial" w:cs="Arial"/>
          <w:sz w:val="20"/>
        </w:rPr>
        <w:t>Le contenu de ce cartouche de rappel présente également le temps restant avant la date et heure limite de remise des plis.</w:t>
      </w:r>
    </w:p>
    <w:p w:rsidR="00915815" w:rsidRPr="00915815" w:rsidRDefault="00915815" w:rsidP="00042E47">
      <w:pPr>
        <w:rPr>
          <w:rFonts w:ascii="Arial" w:hAnsi="Arial" w:cs="Arial"/>
          <w:sz w:val="20"/>
        </w:rPr>
      </w:pPr>
    </w:p>
    <w:p w:rsidR="00042E47" w:rsidRPr="00915815" w:rsidRDefault="00042E47" w:rsidP="00042E47">
      <w:pPr>
        <w:pStyle w:val="Paragraphedeliste"/>
        <w:numPr>
          <w:ilvl w:val="0"/>
          <w:numId w:val="16"/>
        </w:numPr>
        <w:overflowPunct/>
        <w:autoSpaceDE/>
        <w:autoSpaceDN/>
        <w:adjustRightInd/>
        <w:spacing w:after="200" w:line="276" w:lineRule="auto"/>
        <w:textAlignment w:val="auto"/>
        <w:rPr>
          <w:rFonts w:ascii="Arial" w:hAnsi="Arial" w:cs="Arial"/>
          <w:sz w:val="20"/>
          <w:u w:val="single"/>
        </w:rPr>
      </w:pPr>
      <w:r w:rsidRPr="00915815">
        <w:rPr>
          <w:rFonts w:ascii="Arial" w:hAnsi="Arial" w:cs="Arial"/>
          <w:sz w:val="20"/>
          <w:u w:val="single"/>
        </w:rPr>
        <w:t>Zone de rappel des coordonnées du signataire</w:t>
      </w:r>
    </w:p>
    <w:p w:rsidR="00042E47" w:rsidRDefault="00042E47" w:rsidP="00915815">
      <w:pPr>
        <w:jc w:val="both"/>
        <w:rPr>
          <w:rFonts w:ascii="Arial" w:hAnsi="Arial" w:cs="Arial"/>
          <w:sz w:val="20"/>
        </w:rPr>
      </w:pPr>
      <w:r w:rsidRPr="00915815">
        <w:rPr>
          <w:rFonts w:ascii="Arial" w:hAnsi="Arial" w:cs="Arial"/>
          <w:sz w:val="20"/>
        </w:rPr>
        <w:t>Cette zone présente les coordonnées de l’utilisateur entreprise, l’adresse de courrier électronique définissant l’adresse à laquelle doit être envoyé le courriel d’accusé de réception.</w:t>
      </w:r>
    </w:p>
    <w:p w:rsidR="00915815" w:rsidRPr="00915815" w:rsidRDefault="00915815" w:rsidP="00042E47">
      <w:pPr>
        <w:rPr>
          <w:rFonts w:ascii="Arial" w:hAnsi="Arial" w:cs="Arial"/>
          <w:sz w:val="20"/>
        </w:rPr>
      </w:pPr>
    </w:p>
    <w:p w:rsidR="00042E47" w:rsidRPr="00915815" w:rsidRDefault="00042E47" w:rsidP="00042E47">
      <w:pPr>
        <w:pStyle w:val="Paragraphedeliste"/>
        <w:numPr>
          <w:ilvl w:val="0"/>
          <w:numId w:val="16"/>
        </w:numPr>
        <w:overflowPunct/>
        <w:autoSpaceDE/>
        <w:autoSpaceDN/>
        <w:adjustRightInd/>
        <w:spacing w:after="200" w:line="276" w:lineRule="auto"/>
        <w:textAlignment w:val="auto"/>
        <w:rPr>
          <w:rFonts w:ascii="Arial" w:hAnsi="Arial" w:cs="Arial"/>
          <w:sz w:val="20"/>
          <w:u w:val="single"/>
        </w:rPr>
      </w:pPr>
      <w:r w:rsidRPr="00915815">
        <w:rPr>
          <w:rFonts w:ascii="Arial" w:hAnsi="Arial" w:cs="Arial"/>
          <w:sz w:val="20"/>
          <w:u w:val="single"/>
        </w:rPr>
        <w:t>Zone « ma réponse »</w:t>
      </w:r>
    </w:p>
    <w:p w:rsidR="00042E47" w:rsidRPr="00915815" w:rsidRDefault="00042E47" w:rsidP="00042E47">
      <w:pPr>
        <w:rPr>
          <w:rFonts w:ascii="Arial" w:hAnsi="Arial" w:cs="Arial"/>
          <w:sz w:val="20"/>
        </w:rPr>
      </w:pPr>
      <w:r w:rsidRPr="00915815">
        <w:rPr>
          <w:rFonts w:ascii="Arial" w:hAnsi="Arial" w:cs="Arial"/>
          <w:noProof/>
          <w:sz w:val="20"/>
        </w:rPr>
        <w:drawing>
          <wp:anchor distT="0" distB="0" distL="114300" distR="114300" simplePos="0" relativeHeight="251651584" behindDoc="1" locked="0" layoutInCell="1" allowOverlap="1">
            <wp:simplePos x="0" y="0"/>
            <wp:positionH relativeFrom="column">
              <wp:posOffset>395605</wp:posOffset>
            </wp:positionH>
            <wp:positionV relativeFrom="paragraph">
              <wp:posOffset>222885</wp:posOffset>
            </wp:positionV>
            <wp:extent cx="5381625" cy="3810000"/>
            <wp:effectExtent l="19050" t="0" r="9525" b="0"/>
            <wp:wrapNone/>
            <wp:docPr id="27"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5381625" cy="3810000"/>
                    </a:xfrm>
                    <a:prstGeom prst="rect">
                      <a:avLst/>
                    </a:prstGeom>
                    <a:noFill/>
                    <a:ln w="9525">
                      <a:noFill/>
                      <a:miter lim="800000"/>
                      <a:headEnd/>
                      <a:tailEnd/>
                    </a:ln>
                  </pic:spPr>
                </pic:pic>
              </a:graphicData>
            </a:graphic>
          </wp:anchor>
        </w:drawing>
      </w:r>
      <w:r w:rsidRPr="00915815">
        <w:rPr>
          <w:rFonts w:ascii="Arial" w:hAnsi="Arial" w:cs="Arial"/>
          <w:sz w:val="20"/>
        </w:rPr>
        <w:t>Cette zone permet à l’utilisateur entreprise de joindre et transmettre les pièces constituant sa réponse.</w:t>
      </w:r>
    </w:p>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042E47" w:rsidRDefault="00042E47" w:rsidP="00042E47"/>
    <w:p w:rsidR="00915815" w:rsidRDefault="00915815" w:rsidP="00042E47"/>
    <w:p w:rsidR="00915815" w:rsidRDefault="00CF346E" w:rsidP="00042E47">
      <w:r>
        <w:rPr>
          <w:noProof/>
        </w:rPr>
        <mc:AlternateContent>
          <mc:Choice Requires="wpg">
            <w:drawing>
              <wp:anchor distT="0" distB="0" distL="114300" distR="114300" simplePos="0" relativeHeight="251668992" behindDoc="0" locked="0" layoutInCell="1" allowOverlap="1">
                <wp:simplePos x="0" y="0"/>
                <wp:positionH relativeFrom="column">
                  <wp:posOffset>3824605</wp:posOffset>
                </wp:positionH>
                <wp:positionV relativeFrom="paragraph">
                  <wp:posOffset>157480</wp:posOffset>
                </wp:positionV>
                <wp:extent cx="1123950" cy="1228725"/>
                <wp:effectExtent l="5080" t="5080" r="13970" b="13970"/>
                <wp:wrapNone/>
                <wp:docPr id="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950" cy="1228725"/>
                          <a:chOff x="8715" y="7485"/>
                          <a:chExt cx="1770" cy="1935"/>
                        </a:xfrm>
                      </wpg:grpSpPr>
                      <wps:wsp>
                        <wps:cNvPr id="2" name="Oval 29"/>
                        <wps:cNvSpPr>
                          <a:spLocks noChangeArrowheads="1"/>
                        </wps:cNvSpPr>
                        <wps:spPr bwMode="auto">
                          <a:xfrm>
                            <a:off x="8715" y="7485"/>
                            <a:ext cx="1770" cy="66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Oval 30"/>
                        <wps:cNvSpPr>
                          <a:spLocks noChangeArrowheads="1"/>
                        </wps:cNvSpPr>
                        <wps:spPr bwMode="auto">
                          <a:xfrm>
                            <a:off x="8715" y="8760"/>
                            <a:ext cx="1770" cy="66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C9B21E" id="Group 28" o:spid="_x0000_s1026" style="position:absolute;margin-left:301.15pt;margin-top:12.4pt;width:88.5pt;height:96.75pt;z-index:251668992" coordorigin="8715,7485" coordsize="1770,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">
                <v:oval id="Oval 29" o:spid="_x0000_s1027" style="position:absolute;left:8715;top:7485;width:177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" filled="f" strokecolor="red"/>
                <v:oval id="Oval 30" o:spid="_x0000_s1028" style="position:absolute;left:8715;top:8760;width:177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" filled="f" strokecolor="red"/>
              </v:group>
            </w:pict>
          </mc:Fallback>
        </mc:AlternateContent>
      </w:r>
    </w:p>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 w:rsidR="00915815" w:rsidRDefault="00915815" w:rsidP="00042E47">
      <w:pPr>
        <w:rPr>
          <w:rFonts w:ascii="Arial" w:hAnsi="Arial" w:cs="Arial"/>
          <w:sz w:val="20"/>
        </w:rPr>
      </w:pPr>
    </w:p>
    <w:p w:rsidR="00042E47" w:rsidRPr="00915815" w:rsidRDefault="00042E47" w:rsidP="00915815">
      <w:pPr>
        <w:jc w:val="both"/>
        <w:rPr>
          <w:rFonts w:ascii="Arial" w:hAnsi="Arial" w:cs="Arial"/>
          <w:sz w:val="20"/>
        </w:rPr>
      </w:pPr>
      <w:r w:rsidRPr="00915815">
        <w:rPr>
          <w:rFonts w:ascii="Arial" w:hAnsi="Arial" w:cs="Arial"/>
          <w:sz w:val="20"/>
        </w:rPr>
        <w:t>Dans la zone « dossier de candidature », l’entreprise pourra rajouter l’ensemble des pièces de candidature en cliquant sur « sélectionner les fichiers ».</w:t>
      </w:r>
    </w:p>
    <w:p w:rsidR="00042E47" w:rsidRPr="00915815" w:rsidRDefault="00042E47" w:rsidP="00915815">
      <w:pPr>
        <w:jc w:val="both"/>
        <w:rPr>
          <w:rFonts w:ascii="Arial" w:hAnsi="Arial" w:cs="Arial"/>
          <w:sz w:val="20"/>
        </w:rPr>
      </w:pPr>
      <w:r w:rsidRPr="00915815">
        <w:rPr>
          <w:rFonts w:ascii="Arial" w:hAnsi="Arial" w:cs="Arial"/>
          <w:sz w:val="20"/>
        </w:rPr>
        <w:t>Elle fera de même dans la zone « lot x : dossier d’offre » où elle pourra rajouter les pièces demandées au règlement de consultation (acte d’engagement, bordereau de prix et ses annexes…).</w:t>
      </w:r>
    </w:p>
    <w:p w:rsidR="00042E47" w:rsidRPr="00915815" w:rsidRDefault="00042E47" w:rsidP="00042E47">
      <w:pPr>
        <w:rPr>
          <w:rFonts w:ascii="Arial" w:hAnsi="Arial" w:cs="Arial"/>
          <w:sz w:val="20"/>
        </w:rPr>
      </w:pPr>
    </w:p>
    <w:p w:rsidR="00042E47" w:rsidRPr="00915815" w:rsidRDefault="00042E47" w:rsidP="00042E47">
      <w:pPr>
        <w:pStyle w:val="Paragraphedeliste"/>
        <w:numPr>
          <w:ilvl w:val="0"/>
          <w:numId w:val="16"/>
        </w:numPr>
        <w:overflowPunct/>
        <w:autoSpaceDE/>
        <w:autoSpaceDN/>
        <w:adjustRightInd/>
        <w:spacing w:after="200" w:line="276" w:lineRule="auto"/>
        <w:textAlignment w:val="auto"/>
        <w:rPr>
          <w:rFonts w:ascii="Arial" w:hAnsi="Arial" w:cs="Arial"/>
          <w:sz w:val="20"/>
          <w:u w:val="single"/>
        </w:rPr>
      </w:pPr>
      <w:r w:rsidRPr="00915815">
        <w:rPr>
          <w:rFonts w:ascii="Arial" w:hAnsi="Arial" w:cs="Arial"/>
          <w:sz w:val="20"/>
          <w:u w:val="single"/>
        </w:rPr>
        <w:t>Zone informative sur les fonctions de sécurité</w:t>
      </w:r>
    </w:p>
    <w:p w:rsidR="00042E47" w:rsidRPr="00915815" w:rsidRDefault="00042E47" w:rsidP="00042E47">
      <w:pPr>
        <w:rPr>
          <w:rFonts w:ascii="Arial" w:hAnsi="Arial" w:cs="Arial"/>
          <w:sz w:val="20"/>
        </w:rPr>
      </w:pPr>
      <w:r w:rsidRPr="00915815">
        <w:rPr>
          <w:rFonts w:ascii="Arial" w:hAnsi="Arial" w:cs="Arial"/>
          <w:sz w:val="20"/>
        </w:rPr>
        <w:t>En fin de formulaire, la plateforme indique les opérations cryptographiques engagées.</w:t>
      </w:r>
    </w:p>
    <w:p w:rsidR="00042E47" w:rsidRPr="00915815" w:rsidRDefault="00042E47" w:rsidP="00042E47">
      <w:pPr>
        <w:rPr>
          <w:rFonts w:ascii="Arial" w:hAnsi="Arial" w:cs="Arial"/>
          <w:sz w:val="20"/>
        </w:rPr>
      </w:pPr>
      <w:r w:rsidRPr="00915815">
        <w:rPr>
          <w:rFonts w:ascii="Arial" w:hAnsi="Arial" w:cs="Arial"/>
          <w:sz w:val="20"/>
        </w:rPr>
        <w:t>-signature des plis</w:t>
      </w:r>
    </w:p>
    <w:p w:rsidR="00042E47" w:rsidRPr="00915815" w:rsidRDefault="00042E47" w:rsidP="00042E47">
      <w:pPr>
        <w:rPr>
          <w:rFonts w:ascii="Arial" w:hAnsi="Arial" w:cs="Arial"/>
          <w:sz w:val="20"/>
        </w:rPr>
      </w:pPr>
      <w:r w:rsidRPr="00915815">
        <w:rPr>
          <w:rFonts w:ascii="Arial" w:hAnsi="Arial" w:cs="Arial"/>
          <w:sz w:val="20"/>
        </w:rPr>
        <w:t>-chiffrement des plis</w:t>
      </w:r>
    </w:p>
    <w:p w:rsidR="00915815" w:rsidRDefault="00042E47" w:rsidP="00042E47">
      <w:pPr>
        <w:rPr>
          <w:rFonts w:ascii="Arial" w:hAnsi="Arial" w:cs="Arial"/>
          <w:sz w:val="20"/>
        </w:rPr>
      </w:pPr>
      <w:r w:rsidRPr="00915815">
        <w:rPr>
          <w:rFonts w:ascii="Arial" w:hAnsi="Arial" w:cs="Arial"/>
          <w:sz w:val="20"/>
        </w:rPr>
        <w:t>-transmission sécurisée des plis</w:t>
      </w:r>
    </w:p>
    <w:p w:rsidR="00915815" w:rsidRDefault="00915815" w:rsidP="00042E47">
      <w:pPr>
        <w:rPr>
          <w:rFonts w:ascii="Arial" w:hAnsi="Arial" w:cs="Arial"/>
          <w:sz w:val="20"/>
        </w:rPr>
      </w:pPr>
    </w:p>
    <w:p w:rsidR="00915815" w:rsidRPr="00915815" w:rsidRDefault="00915815" w:rsidP="00042E47">
      <w:pPr>
        <w:rPr>
          <w:rFonts w:ascii="Arial" w:hAnsi="Arial" w:cs="Arial"/>
          <w:sz w:val="20"/>
        </w:rPr>
      </w:pPr>
    </w:p>
    <w:p w:rsidR="00042E47" w:rsidRPr="00915815" w:rsidRDefault="00042E47" w:rsidP="00042E47">
      <w:pPr>
        <w:pStyle w:val="Paragraphedeliste"/>
        <w:numPr>
          <w:ilvl w:val="0"/>
          <w:numId w:val="16"/>
        </w:numPr>
        <w:overflowPunct/>
        <w:autoSpaceDE/>
        <w:autoSpaceDN/>
        <w:adjustRightInd/>
        <w:spacing w:after="200" w:line="276" w:lineRule="auto"/>
        <w:textAlignment w:val="auto"/>
        <w:rPr>
          <w:rFonts w:ascii="Arial" w:hAnsi="Arial" w:cs="Arial"/>
          <w:sz w:val="20"/>
          <w:u w:val="single"/>
        </w:rPr>
      </w:pPr>
      <w:r w:rsidRPr="00915815">
        <w:rPr>
          <w:rFonts w:ascii="Arial" w:hAnsi="Arial" w:cs="Arial"/>
          <w:sz w:val="20"/>
          <w:u w:val="single"/>
        </w:rPr>
        <w:t>Zone de validation et d’envoi</w:t>
      </w:r>
    </w:p>
    <w:p w:rsidR="00042E47" w:rsidRPr="00915815" w:rsidRDefault="00042E47" w:rsidP="00042E47">
      <w:pPr>
        <w:rPr>
          <w:rFonts w:ascii="Arial" w:hAnsi="Arial" w:cs="Arial"/>
          <w:sz w:val="20"/>
        </w:rPr>
      </w:pPr>
      <w:r w:rsidRPr="00915815">
        <w:rPr>
          <w:rFonts w:ascii="Arial" w:hAnsi="Arial" w:cs="Arial"/>
          <w:noProof/>
          <w:sz w:val="20"/>
        </w:rPr>
        <w:drawing>
          <wp:inline distT="0" distB="0" distL="0" distR="0">
            <wp:extent cx="6019800" cy="1110706"/>
            <wp:effectExtent l="19050" t="0" r="0" b="0"/>
            <wp:docPr id="28"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6015911" cy="1109989"/>
                    </a:xfrm>
                    <a:prstGeom prst="rect">
                      <a:avLst/>
                    </a:prstGeom>
                    <a:noFill/>
                    <a:ln w="9525">
                      <a:noFill/>
                      <a:miter lim="800000"/>
                      <a:headEnd/>
                      <a:tailEnd/>
                    </a:ln>
                  </pic:spPr>
                </pic:pic>
              </a:graphicData>
            </a:graphic>
          </wp:inline>
        </w:drawing>
      </w:r>
    </w:p>
    <w:p w:rsidR="00915815" w:rsidRDefault="00915815" w:rsidP="00042E47">
      <w:pPr>
        <w:rPr>
          <w:rFonts w:ascii="Arial" w:hAnsi="Arial" w:cs="Arial"/>
          <w:sz w:val="20"/>
        </w:rPr>
      </w:pPr>
    </w:p>
    <w:p w:rsidR="00042E47" w:rsidRPr="00915815" w:rsidRDefault="00042E47" w:rsidP="00915815">
      <w:pPr>
        <w:jc w:val="both"/>
        <w:rPr>
          <w:rFonts w:ascii="Arial" w:hAnsi="Arial" w:cs="Arial"/>
          <w:sz w:val="20"/>
        </w:rPr>
      </w:pPr>
      <w:r w:rsidRPr="00915815">
        <w:rPr>
          <w:rFonts w:ascii="Arial" w:hAnsi="Arial" w:cs="Arial"/>
          <w:sz w:val="20"/>
        </w:rPr>
        <w:t>Pour pouvoir finaliser son dépôt, l’utilisateur entreprise authentifié doit accepter les conditions d’utilisation de la plateforme puis cliquer sur le bouton « Valider » afin de démarrer le processus de réponse.</w:t>
      </w:r>
    </w:p>
    <w:p w:rsidR="00042E47" w:rsidRPr="00915815" w:rsidRDefault="00042E47" w:rsidP="00915815">
      <w:pPr>
        <w:jc w:val="both"/>
        <w:rPr>
          <w:rFonts w:ascii="Arial" w:hAnsi="Arial" w:cs="Arial"/>
          <w:sz w:val="20"/>
        </w:rPr>
      </w:pPr>
      <w:r w:rsidRPr="00915815">
        <w:rPr>
          <w:rFonts w:ascii="Arial" w:hAnsi="Arial" w:cs="Arial"/>
          <w:sz w:val="20"/>
        </w:rPr>
        <w:t>Une fois la réponse validée, un message « veuillez patienter » s’affiche.</w:t>
      </w:r>
    </w:p>
    <w:p w:rsidR="00042E47" w:rsidRDefault="00042E47" w:rsidP="00915815">
      <w:pPr>
        <w:jc w:val="both"/>
        <w:rPr>
          <w:rFonts w:ascii="Arial" w:hAnsi="Arial" w:cs="Arial"/>
          <w:sz w:val="20"/>
        </w:rPr>
      </w:pPr>
      <w:r w:rsidRPr="00915815">
        <w:rPr>
          <w:rFonts w:ascii="Arial" w:hAnsi="Arial" w:cs="Arial"/>
          <w:sz w:val="20"/>
        </w:rPr>
        <w:t>Une fois l’envoi terminé, une fenêtre récapitulative de confirmation apparaît.</w:t>
      </w:r>
    </w:p>
    <w:p w:rsidR="00915815" w:rsidRPr="00915815" w:rsidRDefault="00915815" w:rsidP="00915815">
      <w:pPr>
        <w:jc w:val="both"/>
        <w:rPr>
          <w:rFonts w:ascii="Arial" w:hAnsi="Arial" w:cs="Arial"/>
          <w:sz w:val="20"/>
        </w:rPr>
      </w:pPr>
    </w:p>
    <w:p w:rsidR="00915815" w:rsidRPr="00915815" w:rsidRDefault="00915815" w:rsidP="00915815">
      <w:pPr>
        <w:jc w:val="both"/>
        <w:rPr>
          <w:rFonts w:ascii="Arial" w:hAnsi="Arial" w:cs="Arial"/>
          <w:sz w:val="20"/>
          <w:u w:val="single"/>
        </w:rPr>
      </w:pPr>
      <w:r>
        <w:rPr>
          <w:rFonts w:ascii="Arial" w:hAnsi="Arial" w:cs="Arial"/>
          <w:sz w:val="20"/>
        </w:rPr>
        <w:t xml:space="preserve">La durée de téléchargement et donc de réception par la plateforme de l’offre est fonction du débit de l’accès internet du candidat et de la taille des fichiers transmis. Un mail confirmant la réception de l’offre par la plateforme ainsi que la date et l’heure d’arrivée sera reçu par le candidat. </w:t>
      </w:r>
      <w:r w:rsidRPr="00915815">
        <w:rPr>
          <w:rFonts w:ascii="Arial" w:hAnsi="Arial" w:cs="Arial"/>
          <w:sz w:val="20"/>
          <w:u w:val="single"/>
        </w:rPr>
        <w:t>Il est conseillé d’archiver cette preuve de dépôt.</w:t>
      </w:r>
    </w:p>
    <w:p w:rsidR="00042E47" w:rsidRDefault="00042E47" w:rsidP="007A6231">
      <w:pPr>
        <w:jc w:val="both"/>
        <w:rPr>
          <w:rFonts w:ascii="Arial" w:hAnsi="Arial" w:cs="Arial"/>
          <w:sz w:val="20"/>
        </w:rPr>
      </w:pPr>
    </w:p>
    <w:p w:rsidR="007A6231" w:rsidRPr="0027596A" w:rsidRDefault="007A6231" w:rsidP="007A6231">
      <w:pPr>
        <w:jc w:val="both"/>
        <w:rPr>
          <w:rFonts w:ascii="Arial" w:hAnsi="Arial" w:cs="Arial"/>
          <w:sz w:val="20"/>
        </w:rPr>
      </w:pPr>
      <w:r w:rsidRPr="0027596A">
        <w:rPr>
          <w:rFonts w:ascii="Arial" w:hAnsi="Arial" w:cs="Arial"/>
          <w:sz w:val="20"/>
        </w:rPr>
        <w:t>Seule la date de réception de l’offre par la plateforme est prise en compte.</w:t>
      </w:r>
    </w:p>
    <w:p w:rsidR="007A6231" w:rsidRPr="0027596A" w:rsidRDefault="007A6231" w:rsidP="007A6231">
      <w:pPr>
        <w:jc w:val="both"/>
        <w:rPr>
          <w:rFonts w:ascii="Arial" w:hAnsi="Arial" w:cs="Arial"/>
          <w:sz w:val="20"/>
        </w:rPr>
      </w:pPr>
    </w:p>
    <w:p w:rsidR="007A6231" w:rsidRDefault="007A6231" w:rsidP="007A6231">
      <w:pPr>
        <w:jc w:val="both"/>
        <w:rPr>
          <w:rFonts w:ascii="Arial" w:hAnsi="Arial" w:cs="Arial"/>
          <w:sz w:val="20"/>
        </w:rPr>
      </w:pPr>
      <w:r w:rsidRPr="0027596A">
        <w:rPr>
          <w:rFonts w:ascii="Arial" w:hAnsi="Arial" w:cs="Arial"/>
          <w:sz w:val="20"/>
        </w:rPr>
        <w:t>Si plusieurs offres sont successivement transmises par un même candidat, seule est ouverte la dernière offre reçue par le SDIS du Bas-Rhin. En cas d’oubli d’un document, un nouveau dépôt en joignant l’ensemble des pièces de l’offre doit être effectué.</w:t>
      </w:r>
    </w:p>
    <w:p w:rsidR="007A6231" w:rsidRDefault="007A6231" w:rsidP="007A6231">
      <w:pPr>
        <w:jc w:val="both"/>
        <w:rPr>
          <w:rFonts w:ascii="Arial" w:hAnsi="Arial" w:cs="Arial"/>
          <w:sz w:val="20"/>
        </w:rPr>
      </w:pPr>
    </w:p>
    <w:p w:rsidR="007A6231" w:rsidRPr="005166E7" w:rsidRDefault="007A6231" w:rsidP="007A6231">
      <w:pPr>
        <w:jc w:val="both"/>
        <w:rPr>
          <w:rFonts w:ascii="Arial" w:hAnsi="Arial" w:cs="Arial"/>
          <w:sz w:val="20"/>
        </w:rPr>
      </w:pPr>
    </w:p>
    <w:p w:rsidR="007A6231" w:rsidRPr="00CA2783" w:rsidRDefault="00CA2783" w:rsidP="00CA2783">
      <w:pPr>
        <w:rPr>
          <w:rFonts w:ascii="Arial" w:hAnsi="Arial" w:cs="Arial"/>
          <w:b/>
          <w:sz w:val="22"/>
          <w:szCs w:val="22"/>
          <w:u w:val="single"/>
        </w:rPr>
      </w:pPr>
      <w:r>
        <w:rPr>
          <w:rFonts w:ascii="Arial" w:hAnsi="Arial" w:cs="Arial"/>
          <w:b/>
          <w:sz w:val="22"/>
          <w:szCs w:val="22"/>
          <w:u w:val="single"/>
        </w:rPr>
        <w:t>V/ AUTRES SERVICES PROPOSES PAR ALSACE MARCHES PUBLICS</w:t>
      </w:r>
    </w:p>
    <w:p w:rsidR="007A6231" w:rsidRDefault="007A6231" w:rsidP="007A6231">
      <w:pPr>
        <w:rPr>
          <w:rFonts w:ascii="Arial" w:hAnsi="Arial" w:cs="Arial"/>
          <w:b/>
          <w:sz w:val="22"/>
          <w:szCs w:val="22"/>
          <w:u w:val="single"/>
        </w:rPr>
      </w:pPr>
    </w:p>
    <w:p w:rsidR="007A6231" w:rsidRPr="00293BA3" w:rsidRDefault="007A6231" w:rsidP="007A6231">
      <w:pPr>
        <w:jc w:val="both"/>
        <w:rPr>
          <w:rFonts w:ascii="Arial" w:hAnsi="Arial" w:cs="Arial"/>
          <w:sz w:val="20"/>
        </w:rPr>
      </w:pPr>
      <w:r w:rsidRPr="00293BA3">
        <w:rPr>
          <w:rFonts w:ascii="Arial" w:hAnsi="Arial" w:cs="Arial"/>
          <w:sz w:val="20"/>
        </w:rPr>
        <w:t>Différents services sont liés au compte utilisateur de la plateforme :</w:t>
      </w:r>
    </w:p>
    <w:p w:rsidR="007A6231" w:rsidRPr="00293BA3" w:rsidRDefault="007A6231" w:rsidP="007A6231">
      <w:pPr>
        <w:jc w:val="both"/>
        <w:rPr>
          <w:rFonts w:ascii="Arial" w:hAnsi="Arial" w:cs="Arial"/>
          <w:sz w:val="20"/>
        </w:rPr>
      </w:pPr>
    </w:p>
    <w:p w:rsidR="007A6231" w:rsidRPr="00293BA3" w:rsidRDefault="007A6231" w:rsidP="007A6231">
      <w:pPr>
        <w:pStyle w:val="Paragraphedeliste"/>
        <w:numPr>
          <w:ilvl w:val="0"/>
          <w:numId w:val="1"/>
        </w:numPr>
        <w:jc w:val="both"/>
        <w:rPr>
          <w:rFonts w:ascii="Arial" w:hAnsi="Arial" w:cs="Arial"/>
          <w:sz w:val="20"/>
          <w:u w:val="single"/>
        </w:rPr>
      </w:pPr>
      <w:r w:rsidRPr="00293BA3">
        <w:rPr>
          <w:rFonts w:ascii="Arial" w:hAnsi="Arial" w:cs="Arial"/>
          <w:sz w:val="20"/>
          <w:u w:val="single"/>
        </w:rPr>
        <w:t>Gestion du coffre-fort électronique</w:t>
      </w:r>
    </w:p>
    <w:p w:rsidR="007A6231" w:rsidRPr="00293BA3" w:rsidRDefault="007A6231" w:rsidP="007A6231">
      <w:pPr>
        <w:ind w:left="284"/>
        <w:jc w:val="both"/>
        <w:rPr>
          <w:rFonts w:ascii="Arial" w:hAnsi="Arial" w:cs="Arial"/>
          <w:sz w:val="20"/>
        </w:rPr>
      </w:pPr>
      <w:r w:rsidRPr="00293BA3">
        <w:rPr>
          <w:rFonts w:ascii="Arial" w:hAnsi="Arial" w:cs="Arial"/>
          <w:sz w:val="20"/>
        </w:rPr>
        <w:t>En s’identifiant sur la plateforme, l’entreprise peut stocker les documents de candidature (attestations d’assurance, K-BIS…). Ces documents seront accessibles à toutes les entités publiques utilisatrices de la plateforme ayant reçu une offre électronique de la part de l’entreprise. Dans le cadre du dispositif « dites le nous en une fois », l’objectif est de faciliter les démarches administratives des entreprises.</w:t>
      </w:r>
    </w:p>
    <w:p w:rsidR="007A6231" w:rsidRPr="00293BA3" w:rsidRDefault="007A6231" w:rsidP="007A6231">
      <w:pPr>
        <w:jc w:val="both"/>
        <w:rPr>
          <w:rFonts w:ascii="Arial" w:hAnsi="Arial" w:cs="Arial"/>
          <w:sz w:val="20"/>
        </w:rPr>
      </w:pPr>
    </w:p>
    <w:p w:rsidR="007A6231" w:rsidRDefault="007A6231" w:rsidP="007A6231">
      <w:pPr>
        <w:pStyle w:val="Paragraphedeliste"/>
        <w:numPr>
          <w:ilvl w:val="0"/>
          <w:numId w:val="1"/>
        </w:numPr>
        <w:jc w:val="both"/>
        <w:rPr>
          <w:rFonts w:ascii="Arial" w:hAnsi="Arial" w:cs="Arial"/>
          <w:sz w:val="20"/>
          <w:u w:val="single"/>
        </w:rPr>
      </w:pPr>
      <w:r w:rsidRPr="00293BA3">
        <w:rPr>
          <w:rFonts w:ascii="Arial" w:hAnsi="Arial" w:cs="Arial"/>
          <w:sz w:val="20"/>
          <w:u w:val="single"/>
        </w:rPr>
        <w:t xml:space="preserve">Gestion </w:t>
      </w:r>
      <w:r>
        <w:rPr>
          <w:rFonts w:ascii="Arial" w:hAnsi="Arial" w:cs="Arial"/>
          <w:sz w:val="20"/>
          <w:u w:val="single"/>
        </w:rPr>
        <w:t>des alertes</w:t>
      </w:r>
    </w:p>
    <w:p w:rsidR="007A6231" w:rsidRDefault="007A6231" w:rsidP="007A6231">
      <w:pPr>
        <w:ind w:left="284"/>
        <w:jc w:val="both"/>
        <w:rPr>
          <w:rFonts w:ascii="Arial" w:hAnsi="Arial" w:cs="Arial"/>
          <w:sz w:val="20"/>
        </w:rPr>
      </w:pPr>
      <w:r>
        <w:rPr>
          <w:rFonts w:ascii="Arial" w:hAnsi="Arial" w:cs="Arial"/>
          <w:sz w:val="20"/>
        </w:rPr>
        <w:t>Il est possible de disposer d’une alerte automatisée informant l’entreprise des nouvelles consultations répondant aux critères préalablement renseignés (nature du marché, mots-clés…). Dans ce cas systématique, l’entreprise est alertée via votre messagerie de tous les marchés correspondant aux critères dans ses alertes. Plusieurs alertes peuvent être définies en fonction des domaines de compétence de l’entreprise.</w:t>
      </w:r>
    </w:p>
    <w:p w:rsidR="007A6231" w:rsidRDefault="007A6231" w:rsidP="007A6231">
      <w:pPr>
        <w:ind w:left="284"/>
        <w:jc w:val="both"/>
        <w:rPr>
          <w:rFonts w:ascii="Arial" w:hAnsi="Arial" w:cs="Arial"/>
          <w:sz w:val="20"/>
        </w:rPr>
      </w:pPr>
    </w:p>
    <w:p w:rsidR="007A6231" w:rsidRPr="00CB46FF" w:rsidRDefault="007A6231" w:rsidP="007A6231">
      <w:pPr>
        <w:pStyle w:val="Paragraphedeliste"/>
        <w:numPr>
          <w:ilvl w:val="0"/>
          <w:numId w:val="1"/>
        </w:numPr>
        <w:jc w:val="both"/>
        <w:rPr>
          <w:rFonts w:ascii="Arial" w:hAnsi="Arial" w:cs="Arial"/>
          <w:sz w:val="20"/>
          <w:u w:val="single"/>
        </w:rPr>
      </w:pPr>
      <w:r w:rsidRPr="00CB46FF">
        <w:rPr>
          <w:rFonts w:ascii="Arial" w:hAnsi="Arial" w:cs="Arial"/>
          <w:sz w:val="20"/>
          <w:u w:val="single"/>
        </w:rPr>
        <w:t>Aide</w:t>
      </w:r>
    </w:p>
    <w:p w:rsidR="007A6231" w:rsidRDefault="007A6231" w:rsidP="007A6231">
      <w:pPr>
        <w:ind w:left="284"/>
        <w:jc w:val="both"/>
        <w:rPr>
          <w:rFonts w:ascii="Arial" w:hAnsi="Arial" w:cs="Arial"/>
          <w:sz w:val="20"/>
        </w:rPr>
      </w:pPr>
      <w:r>
        <w:rPr>
          <w:rFonts w:ascii="Arial" w:hAnsi="Arial" w:cs="Arial"/>
          <w:sz w:val="20"/>
        </w:rPr>
        <w:t xml:space="preserve">Dans la rubrique Aide, vous trouverez un guide d’utilisation de la plateforme. Un service de support téléphonique est mis en place pour les entreprises souhaitant soumissionner aux marchés publics. Ce service s’adresse aux personnes familières de l’utilisation des outils bureautiques en général (Explorateur Windows, manipulation de fichiers, dossiers ZIP, </w:t>
      </w:r>
      <w:proofErr w:type="spellStart"/>
      <w:r>
        <w:rPr>
          <w:rFonts w:ascii="Arial" w:hAnsi="Arial" w:cs="Arial"/>
          <w:sz w:val="20"/>
        </w:rPr>
        <w:t>etc</w:t>
      </w:r>
      <w:proofErr w:type="spellEnd"/>
      <w:r>
        <w:rPr>
          <w:rFonts w:ascii="Arial" w:hAnsi="Arial" w:cs="Arial"/>
          <w:sz w:val="20"/>
        </w:rPr>
        <w:t>) et d’Internet en particulier.</w:t>
      </w:r>
    </w:p>
    <w:p w:rsidR="00CA2783" w:rsidRDefault="00CA2783" w:rsidP="007A6231">
      <w:pPr>
        <w:ind w:left="284"/>
        <w:jc w:val="both"/>
        <w:rPr>
          <w:rFonts w:ascii="Arial" w:hAnsi="Arial" w:cs="Arial"/>
          <w:sz w:val="20"/>
        </w:rPr>
      </w:pPr>
      <w:r>
        <w:rPr>
          <w:rFonts w:ascii="Arial" w:hAnsi="Arial" w:cs="Arial"/>
          <w:noProof/>
          <w:sz w:val="20"/>
        </w:rPr>
        <w:drawing>
          <wp:anchor distT="0" distB="0" distL="114300" distR="114300" simplePos="0" relativeHeight="251652608" behindDoc="1" locked="0" layoutInCell="1" allowOverlap="1">
            <wp:simplePos x="0" y="0"/>
            <wp:positionH relativeFrom="column">
              <wp:posOffset>4062095</wp:posOffset>
            </wp:positionH>
            <wp:positionV relativeFrom="paragraph">
              <wp:posOffset>81280</wp:posOffset>
            </wp:positionV>
            <wp:extent cx="238125" cy="265339"/>
            <wp:effectExtent l="19050" t="0" r="9525" b="0"/>
            <wp:wrapNone/>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srcRect/>
                    <a:stretch>
                      <a:fillRect/>
                    </a:stretch>
                  </pic:blipFill>
                  <pic:spPr bwMode="auto">
                    <a:xfrm>
                      <a:off x="0" y="0"/>
                      <a:ext cx="238125" cy="265339"/>
                    </a:xfrm>
                    <a:prstGeom prst="rect">
                      <a:avLst/>
                    </a:prstGeom>
                    <a:noFill/>
                    <a:ln w="9525">
                      <a:noFill/>
                      <a:miter lim="800000"/>
                      <a:headEnd/>
                      <a:tailEnd/>
                    </a:ln>
                  </pic:spPr>
                </pic:pic>
              </a:graphicData>
            </a:graphic>
          </wp:anchor>
        </w:drawing>
      </w:r>
    </w:p>
    <w:p w:rsidR="00CA2783" w:rsidRPr="00CA2783" w:rsidRDefault="00CA2783" w:rsidP="00CA2783">
      <w:pPr>
        <w:ind w:left="284"/>
        <w:jc w:val="both"/>
        <w:rPr>
          <w:rFonts w:ascii="Arial" w:hAnsi="Arial" w:cs="Arial"/>
          <w:sz w:val="20"/>
        </w:rPr>
      </w:pPr>
      <w:r w:rsidRPr="00CA2783">
        <w:rPr>
          <w:rFonts w:ascii="Arial" w:hAnsi="Arial" w:cs="Arial"/>
          <w:sz w:val="20"/>
        </w:rPr>
        <w:t xml:space="preserve">Pour y accéder, il suffit de cliquer sur le bouton Assistance en </w:t>
      </w:r>
      <w:proofErr w:type="gramStart"/>
      <w:r w:rsidRPr="00CA2783">
        <w:rPr>
          <w:rFonts w:ascii="Arial" w:hAnsi="Arial" w:cs="Arial"/>
          <w:sz w:val="20"/>
        </w:rPr>
        <w:t>ligne .</w:t>
      </w:r>
      <w:proofErr w:type="gramEnd"/>
      <w:r w:rsidRPr="00CA2783">
        <w:rPr>
          <w:rFonts w:ascii="Arial" w:hAnsi="Arial" w:cs="Arial"/>
          <w:sz w:val="20"/>
        </w:rPr>
        <w:t xml:space="preserve"> </w:t>
      </w:r>
      <w:r>
        <w:rPr>
          <w:rFonts w:ascii="Arial" w:hAnsi="Arial" w:cs="Arial"/>
          <w:sz w:val="20"/>
        </w:rPr>
        <w:t xml:space="preserve">            </w:t>
      </w:r>
      <w:r w:rsidRPr="00CA2783">
        <w:rPr>
          <w:rFonts w:ascii="Arial" w:hAnsi="Arial" w:cs="Arial"/>
          <w:sz w:val="20"/>
        </w:rPr>
        <w:t xml:space="preserve">Ce dernier se trouve à droite de chaque écran de la plateforme. </w:t>
      </w:r>
    </w:p>
    <w:p w:rsidR="00CA2783" w:rsidRPr="00CA2783" w:rsidRDefault="00CA2783" w:rsidP="00CA2783">
      <w:pPr>
        <w:ind w:left="284"/>
        <w:jc w:val="both"/>
        <w:rPr>
          <w:rFonts w:ascii="Arial" w:hAnsi="Arial" w:cs="Arial"/>
          <w:sz w:val="20"/>
        </w:rPr>
      </w:pPr>
      <w:r w:rsidRPr="00CA2783">
        <w:rPr>
          <w:rFonts w:ascii="Arial" w:hAnsi="Arial" w:cs="Arial"/>
          <w:sz w:val="20"/>
        </w:rPr>
        <w:t xml:space="preserve">Grâce à ce formulaire, le support aura accès au contexte technique de votre poste et pourra donc mieux répondre à votre demande. </w:t>
      </w:r>
    </w:p>
    <w:p w:rsidR="007A6231" w:rsidRPr="00CA2783" w:rsidRDefault="00CA2783" w:rsidP="00CA2783">
      <w:pPr>
        <w:ind w:left="284"/>
        <w:jc w:val="both"/>
        <w:rPr>
          <w:rFonts w:ascii="Arial" w:hAnsi="Arial" w:cs="Arial"/>
          <w:sz w:val="20"/>
        </w:rPr>
      </w:pPr>
      <w:r w:rsidRPr="00CA2783">
        <w:rPr>
          <w:rFonts w:ascii="Arial" w:hAnsi="Arial" w:cs="Arial"/>
          <w:sz w:val="20"/>
        </w:rPr>
        <w:t>Un message de confirmation vous sera transmis avec la référence de la demande d'assistance, ainsi que le numéro de téléphone du support, que nous recommandons d'utiliser</w:t>
      </w:r>
      <w:r>
        <w:rPr>
          <w:rFonts w:ascii="Arial" w:hAnsi="Arial" w:cs="Arial"/>
          <w:sz w:val="20"/>
        </w:rPr>
        <w:t xml:space="preserve"> en cas d’urgence.</w:t>
      </w:r>
    </w:p>
    <w:p w:rsidR="00E667F8" w:rsidRDefault="00E667F8"/>
    <w:sectPr w:rsidR="00E667F8" w:rsidSect="00BB272B">
      <w:headerReference w:type="even" r:id="rId33"/>
      <w:headerReference w:type="default" r:id="rId34"/>
      <w:footerReference w:type="even" r:id="rId35"/>
      <w:footerReference w:type="default" r:id="rId36"/>
      <w:headerReference w:type="first" r:id="rId37"/>
      <w:footerReference w:type="first" r:id="rId38"/>
      <w:pgSz w:w="11907" w:h="16840"/>
      <w:pgMar w:top="1418" w:right="1418" w:bottom="992" w:left="1418" w:header="851" w:footer="45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2735" w:rsidRDefault="00E82735" w:rsidP="007A6231">
      <w:r>
        <w:separator/>
      </w:r>
    </w:p>
  </w:endnote>
  <w:endnote w:type="continuationSeparator" w:id="0">
    <w:p w:rsidR="00E82735" w:rsidRDefault="00E82735" w:rsidP="007A6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735" w:rsidRDefault="00E8273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255565"/>
      <w:docPartObj>
        <w:docPartGallery w:val="Page Numbers (Bottom of Page)"/>
        <w:docPartUnique/>
      </w:docPartObj>
    </w:sdtPr>
    <w:sdtEndPr/>
    <w:sdtContent>
      <w:p w:rsidR="00E82735" w:rsidRDefault="003922AC">
        <w:pPr>
          <w:pStyle w:val="Pieddepage"/>
          <w:jc w:val="right"/>
        </w:pPr>
        <w:r>
          <w:fldChar w:fldCharType="begin"/>
        </w:r>
        <w:r>
          <w:instrText xml:space="preserve"> PAGE   \* MERGEFORMAT </w:instrText>
        </w:r>
        <w:r>
          <w:fldChar w:fldCharType="separate"/>
        </w:r>
        <w:r w:rsidR="007C7098">
          <w:rPr>
            <w:noProof/>
          </w:rPr>
          <w:t>3</w:t>
        </w:r>
        <w:r>
          <w:rPr>
            <w:noProof/>
          </w:rPr>
          <w:fldChar w:fldCharType="end"/>
        </w:r>
      </w:p>
    </w:sdtContent>
  </w:sdt>
  <w:p w:rsidR="00E82735" w:rsidRDefault="00E82735">
    <w:pPr>
      <w:pStyle w:val="Pieddepage"/>
      <w:rPr>
        <w:rStyle w:val="Numrodepage"/>
        <w:rFonts w:ascii="Arial" w:hAnsi="Arial" w:cs="Arial"/>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6255563"/>
      <w:docPartObj>
        <w:docPartGallery w:val="Page Numbers (Bottom of Page)"/>
        <w:docPartUnique/>
      </w:docPartObj>
    </w:sdtPr>
    <w:sdtEndPr/>
    <w:sdtContent>
      <w:p w:rsidR="00E82735" w:rsidRDefault="003922AC" w:rsidP="007A6231">
        <w:pPr>
          <w:pStyle w:val="Pieddepage"/>
          <w:jc w:val="right"/>
        </w:pPr>
        <w:r>
          <w:fldChar w:fldCharType="begin"/>
        </w:r>
        <w:r>
          <w:instrText xml:space="preserve"> PAGE   \* MERGEFORMAT </w:instrText>
        </w:r>
        <w:r>
          <w:fldChar w:fldCharType="separate"/>
        </w:r>
        <w:r w:rsidR="00E82735">
          <w:rPr>
            <w:noProof/>
          </w:rPr>
          <w:t>1</w:t>
        </w:r>
        <w:r>
          <w:rPr>
            <w:noProof/>
          </w:rPr>
          <w:fldChar w:fldCharType="end"/>
        </w:r>
      </w:p>
    </w:sdtContent>
  </w:sdt>
  <w:p w:rsidR="00E82735" w:rsidRDefault="00E82735">
    <w:pPr>
      <w:pStyle w:val="Pieddepage"/>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2735" w:rsidRDefault="00E82735" w:rsidP="007A6231">
      <w:r>
        <w:separator/>
      </w:r>
    </w:p>
  </w:footnote>
  <w:footnote w:type="continuationSeparator" w:id="0">
    <w:p w:rsidR="00E82735" w:rsidRDefault="00E82735" w:rsidP="007A6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735" w:rsidRDefault="00E8273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735" w:rsidRDefault="00E82735">
    <w:pPr>
      <w:pStyle w:val="En-tte"/>
      <w:jc w:val="center"/>
      <w:rPr>
        <w:rFonts w:ascii="Arial" w:hAnsi="Arial" w:cs="Arial"/>
        <w:i/>
        <w:iCs/>
        <w:sz w:val="18"/>
      </w:rPr>
    </w:pPr>
    <w:r>
      <w:rPr>
        <w:rFonts w:ascii="Arial" w:hAnsi="Arial"/>
        <w:i/>
        <w:iCs/>
        <w:sz w:val="18"/>
      </w:rPr>
      <w:t>Annexe dématérialisation</w:t>
    </w:r>
  </w:p>
  <w:p w:rsidR="00E82735" w:rsidRDefault="00E8273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2735" w:rsidRDefault="00E8273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D558D"/>
    <w:multiLevelType w:val="hybridMultilevel"/>
    <w:tmpl w:val="5F42BC3E"/>
    <w:lvl w:ilvl="0" w:tplc="040C000D">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 w15:restartNumberingAfterBreak="0">
    <w:nsid w:val="12190F92"/>
    <w:multiLevelType w:val="hybridMultilevel"/>
    <w:tmpl w:val="85186220"/>
    <w:lvl w:ilvl="0" w:tplc="5F7ED324">
      <w:start w:val="1"/>
      <w:numFmt w:val="decimal"/>
      <w:lvlText w:val="%1)"/>
      <w:lvlJc w:val="left"/>
      <w:pPr>
        <w:ind w:left="502" w:hanging="360"/>
      </w:pPr>
      <w:rPr>
        <w:rFonts w:hint="default"/>
        <w:b w:val="0"/>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2" w15:restartNumberingAfterBreak="0">
    <w:nsid w:val="165B4DAC"/>
    <w:multiLevelType w:val="hybridMultilevel"/>
    <w:tmpl w:val="CF8841A0"/>
    <w:lvl w:ilvl="0" w:tplc="99746284">
      <w:start w:val="1"/>
      <w:numFmt w:val="bullet"/>
      <w:lvlText w:val="-"/>
      <w:lvlJc w:val="left"/>
      <w:pPr>
        <w:ind w:left="720" w:hanging="360"/>
      </w:pPr>
      <w:rPr>
        <w:rFonts w:ascii="Calibri" w:eastAsiaTheme="minorHAnsi" w:hAnsi="Calibri" w:cs="Calibr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6EA06EC"/>
    <w:multiLevelType w:val="hybridMultilevel"/>
    <w:tmpl w:val="A998AF1C"/>
    <w:lvl w:ilvl="0" w:tplc="C736F9AA">
      <w:start w:val="2"/>
      <w:numFmt w:val="decimal"/>
      <w:lvlText w:val="%1)"/>
      <w:lvlJc w:val="left"/>
      <w:pPr>
        <w:ind w:left="720" w:hanging="360"/>
      </w:pPr>
      <w:rPr>
        <w:rFonts w:ascii="Arial" w:hAnsi="Arial" w:cs="Arial" w:hint="default"/>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4AD04DE"/>
    <w:multiLevelType w:val="hybridMultilevel"/>
    <w:tmpl w:val="C9CC38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9C481C"/>
    <w:multiLevelType w:val="hybridMultilevel"/>
    <w:tmpl w:val="11461262"/>
    <w:lvl w:ilvl="0" w:tplc="040C0011">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E3D6D6D"/>
    <w:multiLevelType w:val="hybridMultilevel"/>
    <w:tmpl w:val="187E0C46"/>
    <w:lvl w:ilvl="0" w:tplc="6644BBD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F604A7F"/>
    <w:multiLevelType w:val="hybridMultilevel"/>
    <w:tmpl w:val="2F680E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15D7ABE"/>
    <w:multiLevelType w:val="hybridMultilevel"/>
    <w:tmpl w:val="5086A4BC"/>
    <w:lvl w:ilvl="0" w:tplc="99746284">
      <w:start w:val="1"/>
      <w:numFmt w:val="bullet"/>
      <w:lvlText w:val="-"/>
      <w:lvlJc w:val="left"/>
      <w:pPr>
        <w:ind w:left="720" w:hanging="360"/>
      </w:pPr>
      <w:rPr>
        <w:rFonts w:ascii="Calibri" w:eastAsiaTheme="minorHAnsi" w:hAnsi="Calibri" w:cs="Calibr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60803AB"/>
    <w:multiLevelType w:val="multilevel"/>
    <w:tmpl w:val="2B46939C"/>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0" w15:restartNumberingAfterBreak="0">
    <w:nsid w:val="676421C8"/>
    <w:multiLevelType w:val="hybridMultilevel"/>
    <w:tmpl w:val="19B235E2"/>
    <w:lvl w:ilvl="0" w:tplc="7B640996">
      <w:start w:val="4"/>
      <w:numFmt w:val="bullet"/>
      <w:lvlText w:val="-"/>
      <w:lvlJc w:val="left"/>
      <w:pPr>
        <w:ind w:left="644" w:hanging="360"/>
      </w:pPr>
      <w:rPr>
        <w:rFonts w:ascii="Arial" w:eastAsia="Times New Roman"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15:restartNumberingAfterBreak="0">
    <w:nsid w:val="68A7097A"/>
    <w:multiLevelType w:val="hybridMultilevel"/>
    <w:tmpl w:val="8ABCEB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8D15A98"/>
    <w:multiLevelType w:val="hybridMultilevel"/>
    <w:tmpl w:val="ECDC40C4"/>
    <w:lvl w:ilvl="0" w:tplc="1C94C260">
      <w:start w:val="1"/>
      <w:numFmt w:val="decimal"/>
      <w:lvlText w:val="%1)"/>
      <w:lvlJc w:val="left"/>
      <w:pPr>
        <w:ind w:left="720" w:hanging="36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B7949DD"/>
    <w:multiLevelType w:val="hybridMultilevel"/>
    <w:tmpl w:val="2A7AF9A8"/>
    <w:lvl w:ilvl="0" w:tplc="040C0011">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4" w15:restartNumberingAfterBreak="0">
    <w:nsid w:val="6C7B6E8C"/>
    <w:multiLevelType w:val="hybridMultilevel"/>
    <w:tmpl w:val="FE5C9D12"/>
    <w:lvl w:ilvl="0" w:tplc="FAF081B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9DE084A"/>
    <w:multiLevelType w:val="hybridMultilevel"/>
    <w:tmpl w:val="9222913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15"/>
  </w:num>
  <w:num w:numId="5">
    <w:abstractNumId w:val="13"/>
  </w:num>
  <w:num w:numId="6">
    <w:abstractNumId w:val="5"/>
  </w:num>
  <w:num w:numId="7">
    <w:abstractNumId w:val="3"/>
  </w:num>
  <w:num w:numId="8">
    <w:abstractNumId w:val="2"/>
  </w:num>
  <w:num w:numId="9">
    <w:abstractNumId w:val="4"/>
  </w:num>
  <w:num w:numId="10">
    <w:abstractNumId w:val="1"/>
  </w:num>
  <w:num w:numId="11">
    <w:abstractNumId w:val="12"/>
  </w:num>
  <w:num w:numId="12">
    <w:abstractNumId w:val="7"/>
  </w:num>
  <w:num w:numId="13">
    <w:abstractNumId w:val="8"/>
  </w:num>
  <w:num w:numId="14">
    <w:abstractNumId w:val="1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8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31"/>
    <w:rsid w:val="00004178"/>
    <w:rsid w:val="00042E47"/>
    <w:rsid w:val="00050E08"/>
    <w:rsid w:val="0011424D"/>
    <w:rsid w:val="00142836"/>
    <w:rsid w:val="00154F65"/>
    <w:rsid w:val="00155E76"/>
    <w:rsid w:val="00167174"/>
    <w:rsid w:val="00167B93"/>
    <w:rsid w:val="001D114B"/>
    <w:rsid w:val="001D6F9D"/>
    <w:rsid w:val="002104B1"/>
    <w:rsid w:val="0021700B"/>
    <w:rsid w:val="00257B91"/>
    <w:rsid w:val="002C71EB"/>
    <w:rsid w:val="002E54C7"/>
    <w:rsid w:val="002E68DA"/>
    <w:rsid w:val="00312E9E"/>
    <w:rsid w:val="003922AC"/>
    <w:rsid w:val="003D04F6"/>
    <w:rsid w:val="00444AFD"/>
    <w:rsid w:val="00452A43"/>
    <w:rsid w:val="00497201"/>
    <w:rsid w:val="00542C6E"/>
    <w:rsid w:val="005A3922"/>
    <w:rsid w:val="00610004"/>
    <w:rsid w:val="00613F37"/>
    <w:rsid w:val="006679E7"/>
    <w:rsid w:val="006B6762"/>
    <w:rsid w:val="006C3FF2"/>
    <w:rsid w:val="00703CE6"/>
    <w:rsid w:val="00754CB9"/>
    <w:rsid w:val="007A6231"/>
    <w:rsid w:val="007C7098"/>
    <w:rsid w:val="00864533"/>
    <w:rsid w:val="008D18FB"/>
    <w:rsid w:val="008E140E"/>
    <w:rsid w:val="00915815"/>
    <w:rsid w:val="00A73E12"/>
    <w:rsid w:val="00AA3C34"/>
    <w:rsid w:val="00AD3928"/>
    <w:rsid w:val="00AD79E2"/>
    <w:rsid w:val="00AF6CDB"/>
    <w:rsid w:val="00B23318"/>
    <w:rsid w:val="00B45205"/>
    <w:rsid w:val="00B46A49"/>
    <w:rsid w:val="00B81D30"/>
    <w:rsid w:val="00BB272B"/>
    <w:rsid w:val="00C55C7A"/>
    <w:rsid w:val="00CA2783"/>
    <w:rsid w:val="00CE7C74"/>
    <w:rsid w:val="00CF346E"/>
    <w:rsid w:val="00D36985"/>
    <w:rsid w:val="00D61348"/>
    <w:rsid w:val="00DF5E4A"/>
    <w:rsid w:val="00E667F8"/>
    <w:rsid w:val="00E673CD"/>
    <w:rsid w:val="00E82735"/>
    <w:rsid w:val="00EA666D"/>
    <w:rsid w:val="00EA7A66"/>
    <w:rsid w:val="00F11D39"/>
    <w:rsid w:val="00F17D48"/>
    <w:rsid w:val="00FA0C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2"/>
      <o:rules v:ext="edit">
        <o:r id="V:Rule4" type="connector" idref="#_x0000_s2075"/>
        <o:r id="V:Rule5" type="connector" idref="#_x0000_s2074"/>
        <o:r id="V:Rule6" type="connector" idref="#_x0000_s2051"/>
      </o:rules>
    </o:shapelayout>
  </w:shapeDefaults>
  <w:decimalSymbol w:val=","/>
  <w:listSeparator w:val=";"/>
  <w14:docId w14:val="77311E8A"/>
  <w15:docId w15:val="{4F9E523B-31DE-40D5-8CF5-E8900BBB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231"/>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7A6231"/>
    <w:pPr>
      <w:tabs>
        <w:tab w:val="center" w:pos="4536"/>
        <w:tab w:val="right" w:pos="9072"/>
      </w:tabs>
    </w:pPr>
  </w:style>
  <w:style w:type="character" w:customStyle="1" w:styleId="PieddepageCar">
    <w:name w:val="Pied de page Car"/>
    <w:basedOn w:val="Policepardfaut"/>
    <w:link w:val="Pieddepage"/>
    <w:uiPriority w:val="99"/>
    <w:rsid w:val="007A6231"/>
    <w:rPr>
      <w:rFonts w:ascii="Times New Roman" w:eastAsia="Times New Roman" w:hAnsi="Times New Roman" w:cs="Times New Roman"/>
      <w:sz w:val="24"/>
      <w:szCs w:val="20"/>
      <w:lang w:eastAsia="fr-FR"/>
    </w:rPr>
  </w:style>
  <w:style w:type="paragraph" w:styleId="En-tte">
    <w:name w:val="header"/>
    <w:basedOn w:val="Normal"/>
    <w:link w:val="En-tteCar"/>
    <w:semiHidden/>
    <w:rsid w:val="007A6231"/>
    <w:pPr>
      <w:tabs>
        <w:tab w:val="center" w:pos="4536"/>
        <w:tab w:val="right" w:pos="9072"/>
      </w:tabs>
    </w:pPr>
  </w:style>
  <w:style w:type="character" w:customStyle="1" w:styleId="En-tteCar">
    <w:name w:val="En-tête Car"/>
    <w:basedOn w:val="Policepardfaut"/>
    <w:link w:val="En-tte"/>
    <w:semiHidden/>
    <w:rsid w:val="007A6231"/>
    <w:rPr>
      <w:rFonts w:ascii="Times New Roman" w:eastAsia="Times New Roman" w:hAnsi="Times New Roman" w:cs="Times New Roman"/>
      <w:sz w:val="24"/>
      <w:szCs w:val="20"/>
      <w:lang w:eastAsia="fr-FR"/>
    </w:rPr>
  </w:style>
  <w:style w:type="character" w:styleId="Numrodepage">
    <w:name w:val="page number"/>
    <w:basedOn w:val="Policepardfaut"/>
    <w:semiHidden/>
    <w:rsid w:val="007A6231"/>
  </w:style>
  <w:style w:type="character" w:styleId="Lienhypertexte">
    <w:name w:val="Hyperlink"/>
    <w:basedOn w:val="Policepardfaut"/>
    <w:rsid w:val="007A6231"/>
    <w:rPr>
      <w:color w:val="0000FF"/>
      <w:u w:val="single"/>
    </w:rPr>
  </w:style>
  <w:style w:type="paragraph" w:styleId="Paragraphedeliste">
    <w:name w:val="List Paragraph"/>
    <w:basedOn w:val="Normal"/>
    <w:uiPriority w:val="34"/>
    <w:qFormat/>
    <w:rsid w:val="007A6231"/>
    <w:pPr>
      <w:ind w:left="720"/>
      <w:contextualSpacing/>
    </w:pPr>
  </w:style>
  <w:style w:type="character" w:styleId="Accentuation">
    <w:name w:val="Emphasis"/>
    <w:basedOn w:val="Policepardfaut"/>
    <w:uiPriority w:val="20"/>
    <w:qFormat/>
    <w:rsid w:val="007A6231"/>
    <w:rPr>
      <w:i/>
      <w:iCs/>
    </w:rPr>
  </w:style>
  <w:style w:type="paragraph" w:styleId="Textedebulles">
    <w:name w:val="Balloon Text"/>
    <w:basedOn w:val="Normal"/>
    <w:link w:val="TextedebullesCar"/>
    <w:uiPriority w:val="99"/>
    <w:semiHidden/>
    <w:unhideWhenUsed/>
    <w:rsid w:val="007A6231"/>
    <w:rPr>
      <w:rFonts w:ascii="Tahoma" w:hAnsi="Tahoma" w:cs="Tahoma"/>
      <w:sz w:val="16"/>
      <w:szCs w:val="16"/>
    </w:rPr>
  </w:style>
  <w:style w:type="character" w:customStyle="1" w:styleId="TextedebullesCar">
    <w:name w:val="Texte de bulles Car"/>
    <w:basedOn w:val="Policepardfaut"/>
    <w:link w:val="Textedebulles"/>
    <w:uiPriority w:val="99"/>
    <w:semiHidden/>
    <w:rsid w:val="007A6231"/>
    <w:rPr>
      <w:rFonts w:ascii="Tahoma" w:eastAsia="Times New Roman" w:hAnsi="Tahoma" w:cs="Tahoma"/>
      <w:sz w:val="16"/>
      <w:szCs w:val="16"/>
      <w:lang w:eastAsia="fr-FR"/>
    </w:rPr>
  </w:style>
  <w:style w:type="paragraph" w:customStyle="1" w:styleId="RedaliaNormal">
    <w:name w:val="Redalia : Normal"/>
    <w:basedOn w:val="Normal"/>
    <w:rsid w:val="00257B91"/>
    <w:pPr>
      <w:tabs>
        <w:tab w:val="left" w:leader="dot" w:pos="8505"/>
      </w:tabs>
      <w:overflowPunct/>
      <w:autoSpaceDE/>
      <w:autoSpaceDN/>
      <w:adjustRightInd/>
      <w:spacing w:before="40"/>
      <w:jc w:val="both"/>
      <w:textAlignment w:val="auto"/>
    </w:pPr>
    <w:rPr>
      <w:szCs w:val="24"/>
    </w:rPr>
  </w:style>
  <w:style w:type="character" w:styleId="Lienhypertextesuivivisit">
    <w:name w:val="FollowedHyperlink"/>
    <w:basedOn w:val="Policepardfaut"/>
    <w:uiPriority w:val="99"/>
    <w:semiHidden/>
    <w:unhideWhenUsed/>
    <w:rsid w:val="00B46A49"/>
    <w:rPr>
      <w:color w:val="800080" w:themeColor="followedHyperlink"/>
      <w:u w:val="single"/>
    </w:rPr>
  </w:style>
  <w:style w:type="paragraph" w:customStyle="1" w:styleId="Default">
    <w:name w:val="Default"/>
    <w:rsid w:val="00CA278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www.google.fr/imgres?imgurl=https://static3.depositphotos.com/1005979/207/i/950/depositphotos_2075946-stock-photo-exclamation-mark-and-angry-man.jpg&amp;imgrefurl=https://ua.depositphotos.com/2075946/stock-photo-exclamation-mark-and-angry-man.html&amp;docid=zW4oj4wd8liapM&amp;tbnid=0PJqQNl-GXR7uM:&amp;vet=1&amp;w=1008&amp;h=1024&amp;bih=638&amp;biw=1366&amp;ved=2ahUKEwi_gcXo5PHcAhUDixoKHX0mBhwQxiAoBHoECAEQGA&amp;iact=c&amp;ictx=1" TargetMode="External"/><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alsacemarchespublics.eu"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9.emf"/><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ne_pas_repondre@alsacemarchespublics.eu" TargetMode="External"/><Relationship Id="rId28" Type="http://schemas.openxmlformats.org/officeDocument/2006/relationships/image" Target="media/image15.png"/><Relationship Id="rId36" Type="http://schemas.openxmlformats.org/officeDocument/2006/relationships/footer" Target="footer2.xml"/><Relationship Id="rId10" Type="http://schemas.openxmlformats.org/officeDocument/2006/relationships/hyperlink" Target="https://alsacemarchespublics.eu" TargetMode="External"/><Relationship Id="rId19" Type="http://schemas.openxmlformats.org/officeDocument/2006/relationships/image" Target="media/image9.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alsacemarchespublics.eu" TargetMode="External"/><Relationship Id="rId14" Type="http://schemas.openxmlformats.org/officeDocument/2006/relationships/hyperlink" Target="https://alsacemarchespublics.eu" TargetMode="External"/><Relationship Id="rId22" Type="http://schemas.openxmlformats.org/officeDocument/2006/relationships/image" Target="media/image11.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AED80C-8CBB-447A-8F8E-C5D36353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2454</Words>
  <Characters>13503</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sdis67.local</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carine.david</dc:creator>
  <cp:lastModifiedBy>MORESCHI Gisele</cp:lastModifiedBy>
  <cp:revision>3</cp:revision>
  <dcterms:created xsi:type="dcterms:W3CDTF">2026-09-21T07:13:00Z</dcterms:created>
  <dcterms:modified xsi:type="dcterms:W3CDTF">2026-09-21T07:14:00Z</dcterms:modified>
</cp:coreProperties>
</file>